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"/>
        <w:gridCol w:w="3420"/>
        <w:gridCol w:w="270"/>
        <w:gridCol w:w="1031"/>
        <w:gridCol w:w="2696"/>
        <w:gridCol w:w="1043"/>
        <w:gridCol w:w="2715"/>
      </w:tblGrid>
      <w:tr w:rsidR="00DF2256" w14:paraId="5800619A" w14:textId="77777777" w:rsidTr="00CD51D7">
        <w:tc>
          <w:tcPr>
            <w:tcW w:w="11520" w:type="dxa"/>
            <w:gridSpan w:val="7"/>
          </w:tcPr>
          <w:p w14:paraId="7478C3E7" w14:textId="1BF68F38" w:rsidR="00DF2256" w:rsidRPr="003022DA" w:rsidRDefault="00DF2256" w:rsidP="00821F0B">
            <w:pPr>
              <w:widowControl w:val="0"/>
              <w:ind w:left="202" w:hanging="202"/>
              <w:outlineLvl w:val="0"/>
              <w:rPr>
                <w:sz w:val="20"/>
                <w:szCs w:val="20"/>
              </w:rPr>
            </w:pPr>
            <w:r w:rsidRPr="003022DA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Course</w:t>
            </w:r>
            <w:r w:rsidRPr="003022DA">
              <w:rPr>
                <w:b/>
                <w:sz w:val="20"/>
                <w:szCs w:val="20"/>
              </w:rPr>
              <w:t>:</w:t>
            </w:r>
            <w:r w:rsidR="00821F0B" w:rsidRPr="003022DA">
              <w:rPr>
                <w:sz w:val="20"/>
                <w:szCs w:val="20"/>
              </w:rPr>
              <w:t xml:space="preserve"> </w:t>
            </w:r>
            <w:r w:rsidR="003022DA" w:rsidRPr="003022DA">
              <w:rPr>
                <w:sz w:val="20"/>
                <w:szCs w:val="20"/>
              </w:rPr>
              <w:fldChar w:fldCharType="begin">
                <w:ffData>
                  <w:name w:val="COURSE"/>
                  <w:enabled/>
                  <w:calcOnExit w:val="0"/>
                  <w:textInput>
                    <w:default w:val="Principles of Engineering"/>
                  </w:textInput>
                </w:ffData>
              </w:fldChar>
            </w:r>
            <w:bookmarkStart w:id="0" w:name="COURSE"/>
            <w:r w:rsidR="003022DA" w:rsidRPr="003022DA">
              <w:rPr>
                <w:sz w:val="20"/>
                <w:szCs w:val="20"/>
              </w:rPr>
              <w:instrText xml:space="preserve"> FORMTEXT </w:instrText>
            </w:r>
            <w:r w:rsidR="003022DA" w:rsidRPr="003022DA">
              <w:rPr>
                <w:sz w:val="20"/>
                <w:szCs w:val="20"/>
              </w:rPr>
            </w:r>
            <w:r w:rsidR="003022DA" w:rsidRPr="003022DA">
              <w:rPr>
                <w:sz w:val="20"/>
                <w:szCs w:val="20"/>
              </w:rPr>
              <w:fldChar w:fldCharType="separate"/>
            </w:r>
            <w:r w:rsidR="003022DA" w:rsidRPr="003022DA">
              <w:rPr>
                <w:noProof/>
                <w:sz w:val="20"/>
                <w:szCs w:val="20"/>
              </w:rPr>
              <w:t>Principles of Engineering</w:t>
            </w:r>
            <w:r w:rsidR="003022DA" w:rsidRPr="003022DA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00EB9" w14:paraId="497AB6B0" w14:textId="77777777" w:rsidTr="00CD51D7">
        <w:tc>
          <w:tcPr>
            <w:tcW w:w="5066" w:type="dxa"/>
            <w:gridSpan w:val="4"/>
            <w:tcBorders>
              <w:bottom w:val="single" w:sz="12" w:space="0" w:color="555658"/>
            </w:tcBorders>
          </w:tcPr>
          <w:p w14:paraId="21AD29BD" w14:textId="3BFD296D" w:rsidR="000F0188" w:rsidRPr="003022DA" w:rsidRDefault="000F0188" w:rsidP="00821F0B">
            <w:pPr>
              <w:widowControl w:val="0"/>
              <w:outlineLvl w:val="0"/>
              <w:rPr>
                <w:sz w:val="20"/>
              </w:rPr>
            </w:pPr>
            <w:r w:rsidRPr="003022DA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Unit:</w:t>
            </w:r>
            <w:r w:rsidRPr="003022DA">
              <w:rPr>
                <w:rFonts w:cs="Frutiger-LightCn"/>
                <w:caps/>
                <w:color w:val="000000" w:themeColor="text1"/>
                <w:sz w:val="20"/>
                <w:szCs w:val="40"/>
              </w:rPr>
              <w:t xml:space="preserve"> </w: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UNIT"/>
                  <w:enabled/>
                  <w:calcOnExit w:val="0"/>
                  <w:textInput>
                    <w:default w:val="Dreams vs. Nightmares"/>
                  </w:textInput>
                </w:ffData>
              </w:fldChar>
            </w:r>
            <w:bookmarkStart w:id="1" w:name="UNIT"/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022DA" w:rsidRPr="003022DA">
              <w:rPr>
                <w:rFonts w:cs="Arial"/>
                <w:noProof/>
                <w:color w:val="000000"/>
                <w:sz w:val="20"/>
                <w:szCs w:val="20"/>
                <w:lang w:bidi="ar-SA"/>
              </w:rPr>
              <w:t>Dreams vs. Nightmares</w: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1"/>
          </w:p>
        </w:tc>
        <w:tc>
          <w:tcPr>
            <w:tcW w:w="3739" w:type="dxa"/>
            <w:gridSpan w:val="2"/>
            <w:tcBorders>
              <w:bottom w:val="single" w:sz="12" w:space="0" w:color="555658"/>
            </w:tcBorders>
          </w:tcPr>
          <w:p w14:paraId="0B26F481" w14:textId="12CBA036" w:rsidR="000F0188" w:rsidRPr="003022DA" w:rsidRDefault="000F0188" w:rsidP="003022DA">
            <w:pPr>
              <w:widowControl w:val="0"/>
              <w:outlineLvl w:val="0"/>
              <w:rPr>
                <w:sz w:val="20"/>
              </w:rPr>
            </w:pPr>
            <w:r w:rsidRPr="003022DA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exercise:</w:t>
            </w:r>
            <w:r w:rsidR="00821F0B" w:rsidRPr="003022DA">
              <w:rPr>
                <w:rFonts w:cs="Arial"/>
                <w:color w:val="000000"/>
                <w:sz w:val="20"/>
                <w:szCs w:val="18"/>
                <w:lang w:bidi="ar-SA"/>
              </w:rPr>
              <w:t xml:space="preserve"> </w:t>
            </w:r>
          </w:p>
        </w:tc>
        <w:tc>
          <w:tcPr>
            <w:tcW w:w="2715" w:type="dxa"/>
            <w:tcBorders>
              <w:bottom w:val="single" w:sz="12" w:space="0" w:color="555658"/>
            </w:tcBorders>
          </w:tcPr>
          <w:p w14:paraId="707EBF38" w14:textId="473336D7" w:rsidR="000F0188" w:rsidRPr="003022DA" w:rsidRDefault="000F0188" w:rsidP="003022DA">
            <w:pPr>
              <w:widowControl w:val="0"/>
              <w:ind w:left="202" w:hanging="202"/>
              <w:outlineLvl w:val="0"/>
              <w:rPr>
                <w:sz w:val="20"/>
              </w:rPr>
            </w:pPr>
            <w:r w:rsidRPr="003022DA">
              <w:rPr>
                <w:rFonts w:cs="Frutiger-LightCn"/>
                <w:b/>
                <w:caps/>
                <w:color w:val="000000" w:themeColor="text1"/>
                <w:sz w:val="20"/>
                <w:szCs w:val="40"/>
              </w:rPr>
              <w:t>Time Frame:</w:t>
            </w:r>
            <w:r w:rsidR="00821F0B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TIMEFRAME"/>
                  <w:enabled/>
                  <w:calcOnExit w:val="0"/>
                  <w:textInput>
                    <w:default w:val="1 Hour"/>
                  </w:textInput>
                </w:ffData>
              </w:fldChar>
            </w:r>
            <w:bookmarkStart w:id="2" w:name="TIMEFRAME"/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3022DA" w:rsidRPr="003022DA">
              <w:rPr>
                <w:rFonts w:cs="Arial"/>
                <w:noProof/>
                <w:color w:val="000000"/>
                <w:sz w:val="20"/>
                <w:szCs w:val="20"/>
                <w:lang w:bidi="ar-SA"/>
              </w:rPr>
              <w:t>1 Hour</w:t>
            </w:r>
            <w:r w:rsidR="003022DA" w:rsidRPr="003022DA">
              <w:rPr>
                <w:rFonts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</w:tr>
      <w:tr w:rsidR="000F0188" w14:paraId="3056D77F" w14:textId="77777777" w:rsidTr="00CD51D7">
        <w:trPr>
          <w:trHeight w:val="357"/>
        </w:trPr>
        <w:tc>
          <w:tcPr>
            <w:tcW w:w="345" w:type="dxa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000000" w:themeFill="text1"/>
          </w:tcPr>
          <w:p w14:paraId="03BF54C9" w14:textId="77777777" w:rsidR="000F0188" w:rsidRDefault="00195E59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842ED0E" wp14:editId="1A8D19DE">
                  <wp:extent cx="228600" cy="23417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5-06-10 at 9.50.57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E244423" w14:textId="77777777" w:rsidR="000F0188" w:rsidRPr="00195E59" w:rsidRDefault="00195E59" w:rsidP="00326F32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Preparation: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“to do’s” that the teacher should understand and pre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pare before bringing this lesson to the classroom.</w:t>
            </w:r>
          </w:p>
        </w:tc>
      </w:tr>
      <w:tr w:rsidR="000F0188" w14:paraId="6E1F65D3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95E261" w14:textId="77777777" w:rsidR="00B815D8" w:rsidRDefault="00B815D8" w:rsidP="00326F32">
            <w:pPr>
              <w:tabs>
                <w:tab w:val="left" w:pos="2190"/>
              </w:tabs>
              <w:ind w:left="507"/>
            </w:pPr>
          </w:p>
          <w:p w14:paraId="24F28315" w14:textId="77777777" w:rsidR="00C6293D" w:rsidRPr="00934061" w:rsidRDefault="00C6293D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934061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 xml:space="preserve">Teachers will need to ensure that the proper supplies are available for students to build their solutions.  </w:t>
            </w:r>
          </w:p>
          <w:p w14:paraId="7681206F" w14:textId="77777777" w:rsidR="00C6293D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C63CAE" w14:textId="77777777" w:rsidR="00C6293D" w:rsidRPr="00B54279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54279">
              <w:rPr>
                <w:rFonts w:ascii="Arial Narrow" w:hAnsi="Arial Narrow"/>
                <w:b/>
                <w:sz w:val="20"/>
                <w:szCs w:val="20"/>
              </w:rPr>
              <w:t>Materials:</w:t>
            </w:r>
          </w:p>
          <w:p w14:paraId="4F5EEC30" w14:textId="77777777" w:rsidR="003022DA" w:rsidRPr="003022DA" w:rsidRDefault="003022DA" w:rsidP="003022DA">
            <w:pPr>
              <w:pStyle w:val="ListParagraph"/>
              <w:numPr>
                <w:ilvl w:val="0"/>
                <w:numId w:val="7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n/a</w:t>
            </w:r>
          </w:p>
          <w:p w14:paraId="188C150D" w14:textId="641BE337" w:rsidR="00C6293D" w:rsidRPr="00B54279" w:rsidRDefault="00C6293D" w:rsidP="003022DA">
            <w:pPr>
              <w:tabs>
                <w:tab w:val="left" w:pos="256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B54279">
              <w:rPr>
                <w:rFonts w:ascii="Arial Narrow" w:hAnsi="Arial Narrow"/>
                <w:b/>
                <w:sz w:val="20"/>
                <w:szCs w:val="20"/>
              </w:rPr>
              <w:t>Tools:</w:t>
            </w:r>
            <w:r w:rsidR="003022DA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19F8E25B" w14:textId="77777777" w:rsidR="003022DA" w:rsidRPr="003022DA" w:rsidRDefault="003022DA" w:rsidP="003022DA">
            <w:pPr>
              <w:pStyle w:val="ListParagraph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Internet</w:t>
            </w:r>
          </w:p>
          <w:p w14:paraId="3525935D" w14:textId="55C0A8C3" w:rsidR="00C6293D" w:rsidRPr="003022DA" w:rsidRDefault="003022DA" w:rsidP="003022DA">
            <w:pPr>
              <w:pStyle w:val="ListParagraph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Video Projector</w:t>
            </w:r>
          </w:p>
          <w:p w14:paraId="0A1BF8AB" w14:textId="2D527118" w:rsidR="00C6293D" w:rsidRDefault="00C6293D" w:rsidP="00C6293D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195E59" w14:paraId="66039DD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924836" w14:textId="77777777" w:rsidR="00195E59" w:rsidRDefault="00326F32" w:rsidP="00326F32">
            <w:pPr>
              <w:tabs>
                <w:tab w:val="left" w:pos="2190"/>
              </w:tabs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3226082E" wp14:editId="78149ED4">
                  <wp:extent cx="228600" cy="2377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5-06-10 at 10.01.17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17E92380" w14:textId="77777777" w:rsidR="00195E59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Safety: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safety strategies in the lesson.</w:t>
            </w:r>
          </w:p>
        </w:tc>
      </w:tr>
      <w:tr w:rsidR="00326F32" w14:paraId="16E777C9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CB5816" w14:textId="77777777" w:rsidR="00521681" w:rsidRDefault="00521681" w:rsidP="005216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368CA583" w14:textId="56A5A77B" w:rsidR="00C6293D" w:rsidRPr="003022DA" w:rsidRDefault="003022DA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3022DA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>There are no safety strategies for this exercise.</w:t>
            </w:r>
          </w:p>
          <w:p w14:paraId="5FA6BEB7" w14:textId="77777777" w:rsidR="00C6293D" w:rsidRDefault="00C6293D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4830E5AA" w14:textId="77777777" w:rsidR="00B815D8" w:rsidRDefault="00B815D8" w:rsidP="00AE17ED"/>
        </w:tc>
      </w:tr>
      <w:tr w:rsidR="00326F32" w14:paraId="6A6BC7EA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EB295E" w14:textId="77777777" w:rsidR="00326F32" w:rsidRDefault="00326F32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A1E2E37" wp14:editId="02DFCFEC">
                  <wp:extent cx="228600" cy="2377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5-06-10 at 10.01.29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009EE2B4" w14:textId="77777777" w:rsidR="00326F32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Desired Results:  </w:t>
            </w:r>
          </w:p>
        </w:tc>
      </w:tr>
      <w:tr w:rsidR="00D67A13" w14:paraId="3EF60C61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43E14283" w14:textId="77777777" w:rsidR="00D67A13" w:rsidRDefault="00D67A13" w:rsidP="006B2EE1">
            <w:pPr>
              <w:ind w:left="327"/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Established Goals: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33C16D1D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1E83BCFE" w14:textId="77777777" w:rsidR="00D67A13" w:rsidRPr="006B2EE1" w:rsidRDefault="00D67A13" w:rsidP="006B2EE1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Transfer:</w:t>
            </w:r>
          </w:p>
        </w:tc>
      </w:tr>
      <w:tr w:rsidR="00D67A13" w14:paraId="267DC1F5" w14:textId="77777777" w:rsidTr="00CD51D7">
        <w:tc>
          <w:tcPr>
            <w:tcW w:w="37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B03F" w14:textId="77777777" w:rsidR="00D67A13" w:rsidRP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10"/>
                <w:szCs w:val="10"/>
              </w:rPr>
            </w:pPr>
          </w:p>
          <w:p w14:paraId="0C870D8C" w14:textId="77777777" w:rsid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Problem Solving Techniques and Applications Standards:</w:t>
            </w:r>
          </w:p>
          <w:p w14:paraId="341F713A" w14:textId="77777777" w:rsidR="007528A8" w:rsidRDefault="007528A8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35479D39" w14:textId="77777777" w:rsidR="007528A8" w:rsidRPr="0058037B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Arial"/>
                <w:color w:val="FF0000"/>
                <w:w w:val="99"/>
                <w:sz w:val="20"/>
              </w:rPr>
            </w:pPr>
            <w:r w:rsidRPr="0058037B">
              <w:rPr>
                <w:rFonts w:ascii="Arial Narrow" w:hAnsi="Arial Narrow" w:cs="Arial"/>
                <w:color w:val="FF0000"/>
                <w:w w:val="99"/>
                <w:sz w:val="20"/>
              </w:rPr>
              <w:t>Teachers should use the STEM Academy Standards Correlation System available in the STEM Connections area of a unit to extract specific standards and insert these standards here.</w:t>
            </w:r>
          </w:p>
          <w:p w14:paraId="1767522A" w14:textId="77777777" w:rsidR="007528A8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17D5BCC3" w14:textId="77777777" w:rsidR="00D11C4C" w:rsidRDefault="00D11C4C" w:rsidP="007528A8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7DB73D4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9B6048F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6D9DE41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F304AA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AAC460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E083DD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D39F25E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313EB00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E2B1339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58D62B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C10439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06FD0A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475E3FE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9B845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D3C77B5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2F0B17A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6D5718E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BDE55B8" w14:textId="03ED9F03" w:rsidR="00D67A13" w:rsidRPr="00D11C4C" w:rsidRDefault="00D67A13" w:rsidP="00D11C4C">
            <w:pPr>
              <w:tabs>
                <w:tab w:val="left" w:pos="1267"/>
              </w:tabs>
              <w:rPr>
                <w:rFonts w:ascii="Arial Narrow" w:hAnsi="Arial Narrow" w:cs="Frutiger-LightCn"/>
                <w:sz w:val="20"/>
                <w:szCs w:val="40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5B8B35B4" w14:textId="77777777" w:rsidR="00D67A13" w:rsidRDefault="00D67A13" w:rsidP="00D67A13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auto"/>
          </w:tcPr>
          <w:p w14:paraId="06982DA2" w14:textId="77777777" w:rsidR="0034535E" w:rsidRPr="00AA2D3F" w:rsidRDefault="0034535E" w:rsidP="0034535E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able to independently use their learning to…</w:t>
            </w:r>
          </w:p>
          <w:p w14:paraId="171B6144" w14:textId="77777777" w:rsidR="0034535E" w:rsidRDefault="0034535E" w:rsidP="003453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14:paraId="66789733" w14:textId="77777777" w:rsidR="003022DA" w:rsidRPr="003022DA" w:rsidRDefault="003022DA" w:rsidP="003022DA">
            <w:pPr>
              <w:pStyle w:val="ListParagraph"/>
              <w:numPr>
                <w:ilvl w:val="0"/>
                <w:numId w:val="4"/>
              </w:numPr>
              <w:tabs>
                <w:tab w:val="right" w:pos="8388"/>
              </w:tabs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Discuss dreams as inspirations for ideas</w:t>
            </w:r>
          </w:p>
          <w:p w14:paraId="15A2ED7E" w14:textId="2213A39E" w:rsidR="00C6293D" w:rsidRDefault="00C6293D" w:rsidP="003022DA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D67A13" w14:paraId="554892F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869CE9" w14:textId="02AC0865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43E665E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48EA082D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Meaning:</w:t>
            </w:r>
          </w:p>
        </w:tc>
      </w:tr>
      <w:tr w:rsidR="00D67A13" w14:paraId="72BCB3C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3C02A6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053E751F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481FDF6F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Understandings</w:t>
            </w:r>
          </w:p>
          <w:p w14:paraId="09CB6F82" w14:textId="77777777" w:rsidR="00D67A13" w:rsidRPr="00AA2D3F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understand that...</w:t>
            </w:r>
          </w:p>
          <w:p w14:paraId="5C817AF5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25288E58" w14:textId="77777777" w:rsidR="003022DA" w:rsidRPr="003022DA" w:rsidRDefault="003022DA" w:rsidP="003022D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</w:pPr>
            <w:r w:rsidRPr="003022DA">
              <w:rPr>
                <w:rFonts w:ascii="Arial Narrow" w:hAnsi="Arial Narrow"/>
                <w:color w:val="262626" w:themeColor="text1" w:themeTint="D9"/>
                <w:w w:val="99"/>
                <w:sz w:val="20"/>
                <w:szCs w:val="20"/>
              </w:rPr>
              <w:t>Dreams and nightmares can be used as a creative influence when developing an idea or in many other aspects of life</w:t>
            </w:r>
          </w:p>
          <w:p w14:paraId="6456D8F2" w14:textId="3CA51BCE" w:rsidR="00B815D8" w:rsidRPr="00C6293D" w:rsidRDefault="00B815D8" w:rsidP="003022DA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72CD9FB7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Essential Questions</w:t>
            </w:r>
          </w:p>
          <w:p w14:paraId="55752D95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keep considering...</w:t>
            </w:r>
          </w:p>
          <w:p w14:paraId="0B62A1F2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0C14CFC2" w14:textId="77777777" w:rsidR="003022DA" w:rsidRPr="003022DA" w:rsidRDefault="003022DA" w:rsidP="003022DA">
            <w:pPr>
              <w:pStyle w:val="ListParagraph"/>
              <w:numPr>
                <w:ilvl w:val="0"/>
                <w:numId w:val="4"/>
              </w:numPr>
              <w:tabs>
                <w:tab w:val="right" w:pos="4016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022DA">
              <w:rPr>
                <w:rFonts w:ascii="Arial Narrow" w:hAnsi="Arial Narrow"/>
                <w:iCs/>
                <w:w w:val="99"/>
                <w:sz w:val="20"/>
              </w:rPr>
              <w:t>How other things in their lives can be examined as creative influences</w:t>
            </w:r>
          </w:p>
          <w:p w14:paraId="2A21EE38" w14:textId="5E1CA5E3" w:rsidR="00B815D8" w:rsidRPr="00C6293D" w:rsidRDefault="00B815D8" w:rsidP="003022DA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D67A13" w14:paraId="0B64871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4AE164" w14:textId="2D2E8BEB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FB5A765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</w:tcPr>
          <w:p w14:paraId="26E3C760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Acquisition</w:t>
            </w:r>
            <w:r w:rsidR="0034535E"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OF KNOWLEDGE AND SKILL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:</w:t>
            </w:r>
          </w:p>
        </w:tc>
      </w:tr>
      <w:tr w:rsidR="00D67A13" w14:paraId="3C465C8A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A04A30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24AE76E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6E9D588D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know...</w:t>
            </w:r>
          </w:p>
          <w:p w14:paraId="255B0126" w14:textId="77777777" w:rsidR="00C00EB9" w:rsidRDefault="00C00EB9" w:rsidP="006B2EE1"/>
          <w:p w14:paraId="1ECC05CC" w14:textId="4165E07A" w:rsidR="003022DA" w:rsidRPr="003022DA" w:rsidRDefault="003022DA" w:rsidP="003022DA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Self-awareness</w:t>
            </w:r>
          </w:p>
          <w:p w14:paraId="14073515" w14:textId="77777777" w:rsidR="003022DA" w:rsidRPr="003022DA" w:rsidRDefault="003022DA" w:rsidP="003022DA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How to derive creativity from unconventional areas</w:t>
            </w:r>
          </w:p>
          <w:p w14:paraId="586B8EA5" w14:textId="77777777" w:rsidR="0016768D" w:rsidRPr="0058037B" w:rsidRDefault="0016768D" w:rsidP="0097425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  <w:p w14:paraId="314C32A0" w14:textId="4CB662D6" w:rsidR="00B815D8" w:rsidRPr="00801C63" w:rsidRDefault="00B815D8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  <w:bookmarkStart w:id="3" w:name="_GoBack"/>
            <w:bookmarkEnd w:id="3"/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2E26D201" w14:textId="1652E129" w:rsidR="00C00EB9" w:rsidRPr="003022DA" w:rsidRDefault="00D67A13" w:rsidP="003022DA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skilled at...</w:t>
            </w:r>
          </w:p>
          <w:p w14:paraId="43AE71DC" w14:textId="77777777" w:rsidR="003022DA" w:rsidRDefault="003022DA" w:rsidP="003022DA">
            <w:pPr>
              <w:pStyle w:val="ListParagraph"/>
              <w:numPr>
                <w:ilvl w:val="0"/>
                <w:numId w:val="10"/>
              </w:numPr>
              <w:ind w:left="33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Using dreams and nightmares to create various types of products and design changes</w:t>
            </w:r>
          </w:p>
          <w:p w14:paraId="184C2579" w14:textId="4781AAD1" w:rsidR="00B815D8" w:rsidRPr="00801C63" w:rsidRDefault="00B815D8" w:rsidP="00801C6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</w:tc>
      </w:tr>
      <w:tr w:rsidR="00D67A13" w14:paraId="7900BF95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258DBD8" w14:textId="77777777" w:rsidR="00D67A13" w:rsidRDefault="006A73BB" w:rsidP="006A73BB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5F383F57" wp14:editId="0BE2C5B3">
                  <wp:extent cx="228600" cy="2377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5-06-10 at 10.01.4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5F6D2C5" w14:textId="77777777" w:rsidR="00D67A13" w:rsidRPr="006A73BB" w:rsidRDefault="006A73BB" w:rsidP="006A73BB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Evidence:  </w:t>
            </w:r>
          </w:p>
        </w:tc>
      </w:tr>
      <w:tr w:rsidR="00953E82" w14:paraId="558D4D9B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2CC2A62D" w14:textId="77777777" w:rsidR="00953E82" w:rsidRP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ind w:left="9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Evaluative Criteria: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426DC751" w14:textId="77777777" w:rsidR="00953E82" w:rsidRDefault="00953E82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08844665" w14:textId="77777777" w:rsidR="00953E82" w:rsidRPr="00953E82" w:rsidRDefault="00953E82" w:rsidP="00953E82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Assessment Evidence:</w:t>
            </w:r>
          </w:p>
        </w:tc>
      </w:tr>
      <w:tr w:rsidR="00953E82" w14:paraId="15F828A5" w14:textId="77777777" w:rsidTr="00CD51D7">
        <w:tc>
          <w:tcPr>
            <w:tcW w:w="4035" w:type="dxa"/>
            <w:gridSpan w:val="3"/>
            <w:tcBorders>
              <w:top w:val="nil"/>
              <w:left w:val="nil"/>
              <w:bottom w:val="single" w:sz="12" w:space="0" w:color="E9EBEA"/>
              <w:right w:val="single" w:sz="12" w:space="0" w:color="E9EBEA"/>
            </w:tcBorders>
          </w:tcPr>
          <w:p w14:paraId="28E72700" w14:textId="77777777" w:rsidR="00521681" w:rsidRDefault="00521681" w:rsidP="006B2EE1"/>
          <w:p w14:paraId="3520434C" w14:textId="5BFDC089" w:rsidR="00521681" w:rsidRPr="003022DA" w:rsidRDefault="003022DA" w:rsidP="003022D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Participation</w:t>
            </w:r>
            <w:r w:rsidRPr="003022D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single" w:sz="12" w:space="0" w:color="E9EBEA"/>
              <w:right w:val="nil"/>
            </w:tcBorders>
          </w:tcPr>
          <w:p w14:paraId="31C29307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Performance Task(s): </w:t>
            </w:r>
          </w:p>
          <w:p w14:paraId="108F33E9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637FE592" w14:textId="77777777" w:rsidR="003022DA" w:rsidRPr="003022DA" w:rsidRDefault="003022DA" w:rsidP="003022DA">
            <w:pPr>
              <w:tabs>
                <w:tab w:val="right" w:pos="8408"/>
              </w:tabs>
              <w:rPr>
                <w:rFonts w:ascii="Arial Narrow" w:hAnsi="Arial Narrow"/>
                <w:b/>
                <w:iCs/>
                <w:w w:val="99"/>
                <w:sz w:val="20"/>
                <w:u w:val="single"/>
              </w:rPr>
            </w:pPr>
            <w:r w:rsidRPr="003022DA">
              <w:rPr>
                <w:rFonts w:ascii="Arial Narrow" w:hAnsi="Arial Narrow"/>
                <w:b/>
                <w:iCs/>
                <w:w w:val="99"/>
                <w:sz w:val="20"/>
                <w:u w:val="single"/>
              </w:rPr>
              <w:t>Dreams and Nightmares</w:t>
            </w:r>
          </w:p>
          <w:p w14:paraId="3C96F58B" w14:textId="77777777" w:rsidR="003022DA" w:rsidRPr="003022DA" w:rsidRDefault="003022DA" w:rsidP="003022DA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</w:rPr>
            </w:pPr>
            <w:r w:rsidRPr="003022DA">
              <w:rPr>
                <w:rFonts w:ascii="Arial Narrow" w:hAnsi="Arial Narrow"/>
                <w:iCs/>
                <w:w w:val="99"/>
                <w:sz w:val="20"/>
              </w:rPr>
              <w:t xml:space="preserve">In this activity, students will view and lead a discussion on the video </w:t>
            </w:r>
            <w:r w:rsidRPr="003022DA">
              <w:rPr>
                <w:rFonts w:ascii="Arial Narrow" w:hAnsi="Arial Narrow"/>
                <w:i/>
                <w:iCs/>
                <w:w w:val="99"/>
                <w:sz w:val="20"/>
              </w:rPr>
              <w:t>Dreams and Nightmares</w:t>
            </w:r>
            <w:r w:rsidRPr="003022DA">
              <w:rPr>
                <w:rFonts w:ascii="Arial Narrow" w:hAnsi="Arial Narrow"/>
                <w:iCs/>
                <w:w w:val="99"/>
                <w:sz w:val="20"/>
              </w:rPr>
              <w:t>.</w:t>
            </w:r>
          </w:p>
          <w:p w14:paraId="2416C72D" w14:textId="77777777" w:rsidR="00C00EB9" w:rsidRDefault="00C00EB9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18E3C7EA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7579292E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442DCD5C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2C2C21CF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1DDBD7F2" w14:textId="77777777" w:rsidR="00C6293D" w:rsidRPr="00C00EB9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52303EF9" w14:textId="77777777" w:rsidTr="00CD51D7">
        <w:tc>
          <w:tcPr>
            <w:tcW w:w="4035" w:type="dxa"/>
            <w:gridSpan w:val="3"/>
            <w:tcBorders>
              <w:top w:val="single" w:sz="12" w:space="0" w:color="E9EBEA"/>
              <w:left w:val="nil"/>
              <w:bottom w:val="nil"/>
              <w:right w:val="single" w:sz="12" w:space="0" w:color="E9EBEA"/>
            </w:tcBorders>
          </w:tcPr>
          <w:p w14:paraId="6C3C1196" w14:textId="77777777" w:rsidR="00953E82" w:rsidRDefault="00953E82" w:rsidP="006B2EE1"/>
        </w:tc>
        <w:tc>
          <w:tcPr>
            <w:tcW w:w="7485" w:type="dxa"/>
            <w:gridSpan w:val="4"/>
            <w:tcBorders>
              <w:top w:val="single" w:sz="12" w:space="0" w:color="E9EBEA"/>
              <w:left w:val="single" w:sz="12" w:space="0" w:color="E9EBEA"/>
              <w:bottom w:val="nil"/>
              <w:right w:val="nil"/>
            </w:tcBorders>
          </w:tcPr>
          <w:p w14:paraId="0282541B" w14:textId="240DFA3D" w:rsidR="00C6293D" w:rsidRPr="003022DA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Other Evidence:  </w:t>
            </w:r>
          </w:p>
          <w:p w14:paraId="5CE142C2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3961D1D0" w14:textId="77777777" w:rsidR="003022DA" w:rsidRPr="003022DA" w:rsidRDefault="003022DA" w:rsidP="003022DA">
            <w:pPr>
              <w:pStyle w:val="ListParagraph"/>
              <w:numPr>
                <w:ilvl w:val="0"/>
                <w:numId w:val="11"/>
              </w:numPr>
              <w:tabs>
                <w:tab w:val="right" w:pos="8421"/>
              </w:tabs>
              <w:ind w:left="375"/>
              <w:rPr>
                <w:rFonts w:ascii="Arial Narrow" w:hAnsi="Arial Narrow"/>
                <w:iCs/>
                <w:w w:val="99"/>
                <w:sz w:val="20"/>
              </w:rPr>
            </w:pPr>
            <w:r w:rsidRPr="003022DA">
              <w:rPr>
                <w:rFonts w:ascii="Arial Narrow" w:hAnsi="Arial Narrow"/>
                <w:iCs/>
                <w:w w:val="99"/>
                <w:sz w:val="20"/>
              </w:rPr>
              <w:t>n/a</w:t>
            </w:r>
          </w:p>
          <w:p w14:paraId="48CAFA19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BF9B526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5A73592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7ABECF71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529251B" w14:textId="77777777" w:rsidR="00C6293D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</w:p>
          <w:p w14:paraId="0D6AB862" w14:textId="77777777" w:rsidR="00C00EB9" w:rsidRPr="00C00EB9" w:rsidRDefault="00C00EB9" w:rsidP="00C6293D">
            <w:pPr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6C424D8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ECB937" w14:textId="77777777" w:rsidR="00953E82" w:rsidRDefault="004470E5" w:rsidP="004470E5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15C72D63" wp14:editId="1524DBC6">
                  <wp:extent cx="237744" cy="2377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5-06-10 at 10.01.51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78A35E4" w14:textId="77777777" w:rsidR="00953E82" w:rsidRPr="004470E5" w:rsidRDefault="004470E5" w:rsidP="004470E5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Learning Plan: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Learning Events and Instruction</w:t>
            </w:r>
          </w:p>
        </w:tc>
      </w:tr>
      <w:tr w:rsidR="00953E82" w14:paraId="349DAEF8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FC421A" w14:textId="77777777" w:rsidR="00C6293D" w:rsidRDefault="00C6293D" w:rsidP="001E0C7A">
            <w:pPr>
              <w:rPr>
                <w:rFonts w:ascii="Arial Narrow" w:hAnsi="Arial Narrow" w:cs="Arial"/>
                <w:sz w:val="20"/>
                <w:szCs w:val="23"/>
              </w:rPr>
            </w:pPr>
          </w:p>
          <w:p w14:paraId="68C67FBF" w14:textId="77777777" w:rsidR="00C6293D" w:rsidRPr="000F0762" w:rsidRDefault="00C6293D" w:rsidP="00C62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0762">
              <w:rPr>
                <w:rFonts w:ascii="Arial Narrow" w:hAnsi="Arial Narrow"/>
                <w:b/>
                <w:sz w:val="20"/>
                <w:szCs w:val="20"/>
              </w:rPr>
              <w:t>Outline:</w:t>
            </w:r>
          </w:p>
          <w:p w14:paraId="221FC451" w14:textId="77777777" w:rsidR="00C6293D" w:rsidRPr="00CB4859" w:rsidRDefault="00C6293D" w:rsidP="00C6293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B0F915" w14:textId="77777777" w:rsidR="003022DA" w:rsidRPr="003022DA" w:rsidRDefault="003022DA" w:rsidP="003022D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b/>
                <w:sz w:val="20"/>
                <w:szCs w:val="20"/>
              </w:rPr>
              <w:t>Set Introduction</w:t>
            </w:r>
          </w:p>
          <w:p w14:paraId="245071C6" w14:textId="77777777" w:rsidR="003022DA" w:rsidRPr="003022DA" w:rsidRDefault="003022DA" w:rsidP="003022D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If a video projector is not installed in your classroom, arrange for one to be brought in for use during today’s lesson.</w:t>
            </w:r>
          </w:p>
          <w:p w14:paraId="3D2975EC" w14:textId="77777777" w:rsidR="003022DA" w:rsidRP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9DB307" w14:textId="77777777" w:rsidR="003022DA" w:rsidRPr="003022DA" w:rsidRDefault="003022DA" w:rsidP="003022D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b/>
                <w:sz w:val="20"/>
                <w:szCs w:val="20"/>
              </w:rPr>
              <w:t>Student Questions</w:t>
            </w:r>
          </w:p>
          <w:p w14:paraId="0EE9FAA6" w14:textId="77777777" w:rsidR="003022DA" w:rsidRPr="003022DA" w:rsidRDefault="003022DA" w:rsidP="003022D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Before starting today’s video, ask the following questions to get your students in the right mindset:</w:t>
            </w:r>
          </w:p>
          <w:p w14:paraId="41416362" w14:textId="77777777" w:rsidR="003022DA" w:rsidRPr="003022DA" w:rsidRDefault="003022DA" w:rsidP="003022D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048E7F78" w14:textId="77777777" w:rsidR="003022DA" w:rsidRPr="003022DA" w:rsidRDefault="003022DA" w:rsidP="003022D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What are dreams? How do they relate to goals in life?</w:t>
            </w:r>
          </w:p>
          <w:p w14:paraId="69BCE267" w14:textId="77777777" w:rsidR="003022DA" w:rsidRPr="003022DA" w:rsidRDefault="003022DA" w:rsidP="003022D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 xml:space="preserve">When you think about your dreams, do they inspire you? </w:t>
            </w:r>
          </w:p>
          <w:p w14:paraId="0E467205" w14:textId="77777777" w:rsidR="003022DA" w:rsidRP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90F32C" w14:textId="77777777" w:rsidR="003022DA" w:rsidRPr="003022DA" w:rsidRDefault="003022DA" w:rsidP="003022D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b/>
                <w:sz w:val="20"/>
                <w:szCs w:val="20"/>
              </w:rPr>
              <w:t>Show Video</w:t>
            </w:r>
          </w:p>
          <w:p w14:paraId="36CDB228" w14:textId="77777777" w:rsidR="003022DA" w:rsidRPr="003022DA" w:rsidRDefault="003022DA" w:rsidP="003022D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While showing the video, encourage your students to consider what the people re saying, and how it relates to their lives.</w:t>
            </w:r>
          </w:p>
          <w:p w14:paraId="0C3873D6" w14:textId="77777777" w:rsidR="003022DA" w:rsidRPr="003022DA" w:rsidRDefault="003022DA" w:rsidP="003022D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6CC0A145" w14:textId="77777777" w:rsidR="003022DA" w:rsidRPr="003022DA" w:rsidRDefault="003022DA" w:rsidP="003022D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b/>
                <w:sz w:val="20"/>
                <w:szCs w:val="20"/>
              </w:rPr>
              <w:t>Discussion</w:t>
            </w:r>
          </w:p>
          <w:p w14:paraId="34F7CDAD" w14:textId="77777777" w:rsidR="003022DA" w:rsidRPr="003022DA" w:rsidRDefault="003022DA" w:rsidP="003022DA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Think about all the great accomplishments people have made within the past hundred years. Do you think any of these originally started out as dreams?</w:t>
            </w:r>
          </w:p>
          <w:p w14:paraId="219A3832" w14:textId="77777777" w:rsidR="003022DA" w:rsidRPr="003022DA" w:rsidRDefault="003022DA" w:rsidP="003022DA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What would happen if people stopped pursing their dreams? What would our world look like?</w:t>
            </w:r>
          </w:p>
          <w:p w14:paraId="437C134C" w14:textId="0161EB85" w:rsidR="00C6293D" w:rsidRPr="003022DA" w:rsidRDefault="003022DA" w:rsidP="001E0C7A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>How do you turn nightmares into something positive?</w:t>
            </w:r>
          </w:p>
          <w:p w14:paraId="6595BBF0" w14:textId="77777777" w:rsidR="0016768D" w:rsidRPr="0058037B" w:rsidRDefault="0016768D" w:rsidP="001E0C7A">
            <w:pPr>
              <w:rPr>
                <w:rFonts w:ascii="Arial Narrow" w:hAnsi="Arial Narrow" w:cs="Times"/>
                <w:color w:val="FF0000"/>
                <w:sz w:val="23"/>
                <w:szCs w:val="23"/>
              </w:rPr>
            </w:pPr>
          </w:p>
          <w:p w14:paraId="145F4D19" w14:textId="77777777" w:rsidR="007F500A" w:rsidRPr="000F0762" w:rsidRDefault="007F500A" w:rsidP="007F500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0762">
              <w:rPr>
                <w:rFonts w:ascii="Arial Narrow" w:hAnsi="Arial Narrow"/>
                <w:b/>
                <w:sz w:val="20"/>
                <w:szCs w:val="20"/>
              </w:rPr>
              <w:t>Progress Monitoring:</w:t>
            </w:r>
          </w:p>
          <w:p w14:paraId="3259BE6A" w14:textId="77777777" w:rsidR="003022DA" w:rsidRDefault="003022DA" w:rsidP="003022D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3022DA">
              <w:rPr>
                <w:rFonts w:ascii="Arial Narrow" w:hAnsi="Arial Narrow"/>
                <w:sz w:val="20"/>
                <w:szCs w:val="20"/>
              </w:rPr>
              <w:t xml:space="preserve">The instructor will need to monitor the classroom, checking students’ work and ensuring students are on task and following directions </w:t>
            </w:r>
          </w:p>
          <w:p w14:paraId="4DF9E42C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D827C28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E1DCBB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0DDAF60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39DCD9E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7E5F4C6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EC299F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057C7F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85F5C4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532541F" w14:textId="77777777" w:rsid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0B3077" w14:textId="77777777" w:rsidR="003022DA" w:rsidRPr="003022DA" w:rsidRDefault="003022DA" w:rsidP="003022D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981D02" w14:textId="77777777" w:rsidR="00011D87" w:rsidRDefault="00011D87" w:rsidP="00B815D8">
            <w:pPr>
              <w:ind w:left="597"/>
            </w:pPr>
          </w:p>
        </w:tc>
      </w:tr>
      <w:tr w:rsidR="00123B66" w14:paraId="748B6FCF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4E2062" w14:textId="77777777" w:rsidR="00123B66" w:rsidRDefault="00390830" w:rsidP="00390830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4210063C" wp14:editId="7BCBF453">
                  <wp:extent cx="228600" cy="23774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5-06-10 at 10.02.01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703D2398" w14:textId="77777777" w:rsidR="00123B66" w:rsidRPr="00390830" w:rsidRDefault="00390830" w:rsidP="00390830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Differentiation: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Differentiation Techniques</w:t>
            </w:r>
          </w:p>
        </w:tc>
      </w:tr>
      <w:tr w:rsidR="00123B66" w:rsidRPr="0004487F" w14:paraId="291401C0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4D4020" w14:textId="77777777" w:rsidR="00123B66" w:rsidRPr="0004487F" w:rsidRDefault="00123B66" w:rsidP="00C00EB9">
            <w:pPr>
              <w:ind w:left="597"/>
              <w:rPr>
                <w:rFonts w:ascii="Arial" w:hAnsi="Arial" w:cs="Arial"/>
                <w:sz w:val="20"/>
                <w:szCs w:val="20"/>
              </w:rPr>
            </w:pPr>
          </w:p>
          <w:p w14:paraId="42A1E311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  <w:t>Please use this space to insert your differentiation techniques.  Depending on the needs of students, various techniques might be needed in a classroom, therefore use the information below and experts in the area needed to design your plan for differentiation.</w:t>
            </w:r>
          </w:p>
          <w:p w14:paraId="5790DC0A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B5655CE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A26A86F" w14:textId="77777777" w:rsidR="0004487F" w:rsidRPr="0058037B" w:rsidRDefault="0004487F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8189A0A" w14:textId="77777777" w:rsidR="00B815D8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04487F" w:rsidRPr="0058037B">
              <w:rPr>
                <w:rFonts w:ascii="Arial Narrow" w:hAnsi="Arial Narrow" w:cs="Arial"/>
                <w:sz w:val="20"/>
                <w:szCs w:val="20"/>
              </w:rPr>
              <w:t>ASCD Study Guide for Integrating Differentiated I</w:t>
            </w:r>
            <w:r w:rsidR="00C45892" w:rsidRPr="0058037B">
              <w:rPr>
                <w:rFonts w:ascii="Arial Narrow" w:hAnsi="Arial Narrow" w:cs="Arial"/>
                <w:sz w:val="20"/>
                <w:szCs w:val="20"/>
              </w:rPr>
              <w:t>nstruction and Understating by Design: Connecting Content and Kids.</w:t>
            </w:r>
          </w:p>
          <w:p w14:paraId="12DA6B2B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14:paraId="604E1BEC" w14:textId="77777777" w:rsidR="00521681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2F921BA1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Integrating Differentiated Instruction and Understating by Design: Connecting Content and Kids.</w:t>
            </w:r>
          </w:p>
          <w:p w14:paraId="133AC2BD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by Carol Ann Tomlinson, Jay McTighe</w:t>
            </w:r>
          </w:p>
          <w:p w14:paraId="504D7891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ISBN-13: 978-1416602842   </w:t>
            </w:r>
          </w:p>
          <w:p w14:paraId="47173D73" w14:textId="77777777" w:rsidR="0058037B" w:rsidRPr="0058037B" w:rsidRDefault="0004487F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ISBN-10: 1416602844</w:t>
            </w:r>
          </w:p>
          <w:p w14:paraId="619D3865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7896FCD" w14:textId="77777777" w:rsidR="00556E56" w:rsidRDefault="0058037B" w:rsidP="0058037B">
            <w:pPr>
              <w:ind w:left="597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bCs/>
                <w:sz w:val="20"/>
                <w:szCs w:val="20"/>
                <w:lang w:bidi="ar-SA"/>
              </w:rPr>
              <w:t>Differentiating Reading Instruction</w:t>
            </w:r>
          </w:p>
          <w:p w14:paraId="1E930801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  <w:t>by Laura Robb.</w:t>
            </w:r>
          </w:p>
          <w:p w14:paraId="09A6E3DC" w14:textId="77777777" w:rsidR="0058037B" w:rsidRDefault="0058037B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  <w:t>ISBN13: 9780545022989</w:t>
            </w:r>
          </w:p>
          <w:p w14:paraId="62802C10" w14:textId="77777777" w:rsidR="00944568" w:rsidRDefault="00944568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A27440B" w14:textId="77777777" w:rsidR="00944568" w:rsidRPr="0058037B" w:rsidRDefault="00944568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A Teacher's Guide to Differentiating Instruction</w:t>
            </w:r>
          </w:p>
          <w:p w14:paraId="3FCBDF44" w14:textId="77777777" w:rsidR="0058037B" w:rsidRDefault="00944568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The Center for Comprehensive School Reform and Improvement</w:t>
            </w:r>
          </w:p>
          <w:p w14:paraId="0B410B26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5955634E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4EF447F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1A23AD48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5BB616B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F6A38DA" w14:textId="77777777" w:rsidR="005B721F" w:rsidRPr="00944568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93F4A5" w14:textId="77777777" w:rsidR="00C45892" w:rsidRDefault="00C45892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1268"/>
      </w:tblGrid>
      <w:tr w:rsidR="005B721F" w14:paraId="198E09F5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F4052B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1D200733" wp14:editId="70C0FF53">
                  <wp:extent cx="217070" cy="237743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6.55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0A77308B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career Connections: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Career Opportunities Associated with this Lesson</w:t>
            </w:r>
          </w:p>
        </w:tc>
      </w:tr>
      <w:tr w:rsidR="005B721F" w14:paraId="61C70444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0BE16" w14:textId="77777777" w:rsidR="005B721F" w:rsidRDefault="005B721F" w:rsidP="00C6293D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14:paraId="74A7C153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022DA">
              <w:rPr>
                <w:rFonts w:ascii="Arial Narrow" w:hAnsi="Arial Narrow" w:cs="Arial"/>
                <w:b/>
                <w:sz w:val="20"/>
                <w:szCs w:val="20"/>
              </w:rPr>
              <w:t>All Careers</w:t>
            </w:r>
          </w:p>
          <w:p w14:paraId="62B0948C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022DA">
              <w:rPr>
                <w:rFonts w:ascii="Arial Narrow" w:hAnsi="Arial Narrow" w:cs="Arial"/>
                <w:sz w:val="20"/>
                <w:szCs w:val="20"/>
              </w:rPr>
              <w:tab/>
              <w:t>People in all careers can be inspired by their dreams to improve their work</w:t>
            </w:r>
          </w:p>
          <w:p w14:paraId="6F2E6434" w14:textId="77777777" w:rsidR="005B721F" w:rsidRPr="00CB2BF6" w:rsidRDefault="005B721F" w:rsidP="00C629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21F" w14:paraId="61B1D85E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AFB9BC4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370FFE27" wp14:editId="7B95E054">
                  <wp:extent cx="237743" cy="23774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9.32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119379BC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Keywords: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Please Insert Keywords from this Lesson with their Definitions</w:t>
            </w:r>
          </w:p>
        </w:tc>
      </w:tr>
      <w:tr w:rsidR="005B721F" w14:paraId="4D464DB5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67B64" w14:textId="77777777" w:rsidR="005B721F" w:rsidRPr="003022DA" w:rsidRDefault="005B721F" w:rsidP="00C6293D">
            <w:pP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266017DE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022DA">
              <w:rPr>
                <w:rFonts w:ascii="Arial Narrow" w:hAnsi="Arial Narrow" w:cs="Arial"/>
                <w:sz w:val="20"/>
                <w:szCs w:val="20"/>
                <w:u w:val="single"/>
              </w:rPr>
              <w:t>DREAM</w:t>
            </w:r>
            <w:r w:rsidRPr="003022DA">
              <w:rPr>
                <w:rFonts w:ascii="Arial Narrow" w:hAnsi="Arial Narrow" w:cs="Arial"/>
                <w:sz w:val="20"/>
                <w:szCs w:val="20"/>
              </w:rPr>
              <w:t xml:space="preserve"> – a succession of images, thoughts, or emotions that pass through the mind during sleep</w:t>
            </w:r>
          </w:p>
          <w:p w14:paraId="4F8073A4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DE14C2C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022DA">
              <w:rPr>
                <w:rFonts w:ascii="Arial Narrow" w:hAnsi="Arial Narrow" w:cs="Arial"/>
                <w:sz w:val="20"/>
                <w:szCs w:val="20"/>
                <w:u w:val="single"/>
              </w:rPr>
              <w:t>INSPIRATION</w:t>
            </w:r>
            <w:r w:rsidRPr="003022DA">
              <w:rPr>
                <w:rFonts w:ascii="Arial Narrow" w:hAnsi="Arial Narrow" w:cs="Arial"/>
                <w:sz w:val="20"/>
                <w:szCs w:val="20"/>
              </w:rPr>
              <w:t xml:space="preserve"> – an inspiring or animating action or influence</w:t>
            </w:r>
          </w:p>
          <w:p w14:paraId="1733F58D" w14:textId="77777777" w:rsidR="003022DA" w:rsidRPr="003022DA" w:rsidRDefault="003022DA" w:rsidP="003022D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F5FD33A" w14:textId="77777777" w:rsidR="003022DA" w:rsidRPr="006D0B81" w:rsidRDefault="003022DA" w:rsidP="003022DA">
            <w:pPr>
              <w:rPr>
                <w:rFonts w:ascii="Garamond" w:hAnsi="Garamond" w:cs="Arial"/>
                <w:sz w:val="20"/>
                <w:szCs w:val="20"/>
              </w:rPr>
            </w:pPr>
            <w:r w:rsidRPr="003022DA">
              <w:rPr>
                <w:rFonts w:ascii="Arial Narrow" w:hAnsi="Arial Narrow" w:cs="Arial"/>
                <w:sz w:val="20"/>
                <w:szCs w:val="20"/>
                <w:u w:val="single"/>
              </w:rPr>
              <w:t>NIGHTMARE</w:t>
            </w:r>
            <w:r w:rsidRPr="003022DA">
              <w:rPr>
                <w:rFonts w:ascii="Arial Narrow" w:hAnsi="Arial Narrow" w:cs="Arial"/>
                <w:sz w:val="20"/>
                <w:szCs w:val="20"/>
              </w:rPr>
              <w:t xml:space="preserve"> – a terrifying dream in which the dreamer experiences feeling of helplessness, extreme anxiety, sorrow, etc.</w:t>
            </w:r>
          </w:p>
          <w:p w14:paraId="3909EFEE" w14:textId="77777777" w:rsidR="005B721F" w:rsidRPr="00540762" w:rsidRDefault="005B721F" w:rsidP="00C629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A1D4C3C" w14:textId="77777777" w:rsidR="00556E56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p w14:paraId="01028207" w14:textId="77777777" w:rsidR="00556E56" w:rsidRPr="0004487F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56E56" w:rsidRPr="0004487F" w:rsidSect="006E337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360" w:right="360" w:bottom="630" w:left="360" w:header="36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72573" w14:textId="77777777" w:rsidR="00C654B5" w:rsidRDefault="00C654B5" w:rsidP="00710267">
      <w:pPr>
        <w:spacing w:after="0" w:line="240" w:lineRule="auto"/>
      </w:pPr>
      <w:r>
        <w:separator/>
      </w:r>
    </w:p>
  </w:endnote>
  <w:endnote w:type="continuationSeparator" w:id="0">
    <w:p w14:paraId="76A2345E" w14:textId="77777777" w:rsidR="00C654B5" w:rsidRDefault="00C654B5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-Light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652589"/>
      <w:docPartObj>
        <w:docPartGallery w:val="Page Numbers (Bottom of Page)"/>
        <w:docPartUnique/>
      </w:docPartObj>
    </w:sdtPr>
    <w:sdtEndPr/>
    <w:sdtContent>
      <w:sdt>
        <w:sdtPr>
          <w:id w:val="2136982061"/>
          <w:docPartObj>
            <w:docPartGallery w:val="Page Numbers (Top of Page)"/>
            <w:docPartUnique/>
          </w:docPartObj>
        </w:sdtPr>
        <w:sdtEndPr/>
        <w:sdtContent>
          <w:p w14:paraId="76728241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4896" behindDoc="1" locked="0" layoutInCell="1" allowOverlap="1" wp14:anchorId="00B85B4F" wp14:editId="3B93949B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7B8CCE9" wp14:editId="7799DA5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5E44A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5FB39930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C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.45pt;margin-top:5.7pt;width:137.9pt;height:2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" filled="f" stroked="f">
                      <v:textbox>
                        <w:txbxContent>
                          <w:p w14:paraId="0325E44A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5FB39930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5A1152" wp14:editId="6E576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35B1D2" id="Straight Connector 11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2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2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BF93E" w14:textId="77777777" w:rsidR="00C6293D" w:rsidRPr="002D3A57" w:rsidRDefault="00C6293D" w:rsidP="002D3A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77800"/>
      <w:docPartObj>
        <w:docPartGallery w:val="Page Numbers (Bottom of Page)"/>
        <w:docPartUnique/>
      </w:docPartObj>
    </w:sdtPr>
    <w:sdtEndPr/>
    <w:sdtContent>
      <w:sdt>
        <w:sdtPr>
          <w:id w:val="-343241825"/>
          <w:docPartObj>
            <w:docPartGallery w:val="Page Numbers (Top of Page)"/>
            <w:docPartUnique/>
          </w:docPartObj>
        </w:sdtPr>
        <w:sdtEndPr/>
        <w:sdtContent>
          <w:p w14:paraId="3EE753BE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1824" behindDoc="1" locked="0" layoutInCell="1" allowOverlap="1" wp14:anchorId="77382936" wp14:editId="4091FB9F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B6ED81B" wp14:editId="266559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F5BA8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7E1C0DB3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UBD © 2011 Wiggins &amp; McTighe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ED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7.45pt;margin-top:5.7pt;width:137.9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" filled="f" stroked="f">
                      <v:textbox>
                        <w:txbxContent>
                          <w:p w14:paraId="4F6F5BA8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7E1C0DB3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UBD © 2011 Wiggins &amp; McTighe</w:t>
                            </w: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22A25A" wp14:editId="60BB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3A8F1C" id="Straight Connector 82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2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2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48375" w14:textId="77777777" w:rsidR="00C6293D" w:rsidRPr="002D3A57" w:rsidRDefault="00C6293D" w:rsidP="002D3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E297D" w14:textId="77777777" w:rsidR="00C654B5" w:rsidRDefault="00C654B5" w:rsidP="00710267">
      <w:pPr>
        <w:spacing w:after="0" w:line="240" w:lineRule="auto"/>
      </w:pPr>
      <w:r>
        <w:separator/>
      </w:r>
    </w:p>
  </w:footnote>
  <w:footnote w:type="continuationSeparator" w:id="0">
    <w:p w14:paraId="7142E259" w14:textId="77777777" w:rsidR="00C654B5" w:rsidRDefault="00C654B5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30" w:type="dxa"/>
      <w:tblInd w:w="198" w:type="dxa"/>
      <w:tblLayout w:type="fixed"/>
      <w:tblLook w:val="04A0" w:firstRow="1" w:lastRow="0" w:firstColumn="1" w:lastColumn="0" w:noHBand="0" w:noVBand="1"/>
    </w:tblPr>
    <w:tblGrid>
      <w:gridCol w:w="4958"/>
      <w:gridCol w:w="3739"/>
      <w:gridCol w:w="2733"/>
    </w:tblGrid>
    <w:tr w:rsidR="00C6293D" w:rsidRPr="00DF2256" w14:paraId="2BE12BFB" w14:textId="77777777" w:rsidTr="00801C63">
      <w:tc>
        <w:tcPr>
          <w:tcW w:w="11430" w:type="dxa"/>
          <w:gridSpan w:val="3"/>
        </w:tcPr>
        <w:p w14:paraId="7DB1DFBC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  <w:szCs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Course</w:t>
          </w:r>
          <w:r w:rsidRPr="00821F0B">
            <w:rPr>
              <w:rFonts w:ascii="Calibri" w:hAnsi="Calibri"/>
              <w:b/>
              <w:sz w:val="20"/>
              <w:szCs w:val="20"/>
            </w:rPr>
            <w:t>:</w:t>
          </w:r>
          <w:r w:rsidRPr="00821F0B">
            <w:rPr>
              <w:rFonts w:ascii="Calibri" w:hAnsi="Calibri"/>
              <w:sz w:val="20"/>
              <w:szCs w:val="20"/>
            </w:rPr>
            <w:t xml:space="preserve"> </w:t>
          </w:r>
          <w:r w:rsidRPr="00821F0B">
            <w:rPr>
              <w:rFonts w:ascii="Calibri" w:hAnsi="Calibri"/>
              <w:sz w:val="20"/>
              <w:szCs w:val="20"/>
            </w:rPr>
            <w:fldChar w:fldCharType="begin"/>
          </w:r>
          <w:r w:rsidRPr="00821F0B">
            <w:rPr>
              <w:rFonts w:ascii="Calibri" w:hAnsi="Calibri"/>
              <w:sz w:val="20"/>
              <w:szCs w:val="20"/>
            </w:rPr>
            <w:instrText xml:space="preserve"> REF COURSE \h </w:instrText>
          </w:r>
          <w:r w:rsidRPr="00821F0B">
            <w:rPr>
              <w:rFonts w:ascii="Calibri" w:hAnsi="Calibri"/>
              <w:sz w:val="20"/>
              <w:szCs w:val="20"/>
            </w:rPr>
          </w:r>
          <w:r w:rsidRPr="00821F0B">
            <w:rPr>
              <w:rFonts w:ascii="Calibri" w:hAnsi="Calibri"/>
              <w:sz w:val="20"/>
              <w:szCs w:val="20"/>
            </w:rPr>
            <w:fldChar w:fldCharType="separate"/>
          </w:r>
          <w:r w:rsidR="003022DA" w:rsidRPr="003022DA">
            <w:rPr>
              <w:noProof/>
              <w:sz w:val="20"/>
              <w:szCs w:val="20"/>
            </w:rPr>
            <w:t>Principles of Engineering</w:t>
          </w:r>
          <w:r w:rsidRPr="00821F0B">
            <w:rPr>
              <w:rFonts w:ascii="Calibri" w:hAnsi="Calibri"/>
              <w:sz w:val="20"/>
              <w:szCs w:val="20"/>
            </w:rPr>
            <w:fldChar w:fldCharType="end"/>
          </w:r>
        </w:p>
      </w:tc>
    </w:tr>
    <w:tr w:rsidR="00C6293D" w14:paraId="05C6CB9A" w14:textId="77777777" w:rsidTr="00801C63">
      <w:tc>
        <w:tcPr>
          <w:tcW w:w="4958" w:type="dxa"/>
          <w:tcBorders>
            <w:bottom w:val="single" w:sz="12" w:space="0" w:color="555658"/>
          </w:tcBorders>
        </w:tcPr>
        <w:p w14:paraId="7860F93F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Unit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t xml:space="preserve">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UNIT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3022DA" w:rsidRPr="003022DA">
            <w:rPr>
              <w:rFonts w:cs="Arial"/>
              <w:noProof/>
              <w:color w:val="000000"/>
              <w:sz w:val="20"/>
              <w:szCs w:val="20"/>
              <w:lang w:bidi="ar-SA"/>
            </w:rPr>
            <w:t>Dreams vs. Nightmares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3739" w:type="dxa"/>
          <w:tcBorders>
            <w:bottom w:val="single" w:sz="12" w:space="0" w:color="555658"/>
          </w:tcBorders>
        </w:tcPr>
        <w:p w14:paraId="3B46E783" w14:textId="7FEC3FBB" w:rsidR="00C6293D" w:rsidRPr="00821F0B" w:rsidRDefault="00C6293D" w:rsidP="003022DA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exercise: </w:t>
          </w:r>
        </w:p>
      </w:tc>
      <w:tc>
        <w:tcPr>
          <w:tcW w:w="2733" w:type="dxa"/>
          <w:tcBorders>
            <w:bottom w:val="single" w:sz="12" w:space="0" w:color="555658"/>
          </w:tcBorders>
        </w:tcPr>
        <w:p w14:paraId="2A2C6FB9" w14:textId="77777777" w:rsidR="00C6293D" w:rsidRPr="00821F0B" w:rsidRDefault="00C6293D" w:rsidP="003022DA">
          <w:pPr>
            <w:widowControl w:val="0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Time Frame: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TIMEFRAME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3022DA" w:rsidRPr="003022DA">
            <w:rPr>
              <w:rFonts w:cs="Arial"/>
              <w:noProof/>
              <w:color w:val="000000"/>
              <w:sz w:val="20"/>
              <w:szCs w:val="20"/>
              <w:lang w:bidi="ar-SA"/>
            </w:rPr>
            <w:t>1 Hour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</w:tr>
  </w:tbl>
  <w:p w14:paraId="367D79AF" w14:textId="77777777" w:rsidR="00C6293D" w:rsidRDefault="00C62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08A3" w14:textId="77777777" w:rsidR="00C6293D" w:rsidRDefault="00C6293D">
    <w:pPr>
      <w:pStyle w:val="Header"/>
    </w:pPr>
    <w:r>
      <w:rPr>
        <w:noProof/>
        <w:lang w:eastAsia="en-US" w:bidi="ar-SA"/>
      </w:rPr>
      <w:drawing>
        <wp:inline distT="0" distB="0" distL="0" distR="0" wp14:anchorId="2B51CD66" wp14:editId="7C417BD2">
          <wp:extent cx="7315200" cy="1264920"/>
          <wp:effectExtent l="0" t="0" r="0" b="5080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BD Lesson pl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922FA"/>
    <w:multiLevelType w:val="hybridMultilevel"/>
    <w:tmpl w:val="3198F6E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F2722"/>
    <w:multiLevelType w:val="hybridMultilevel"/>
    <w:tmpl w:val="02C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4A6257"/>
    <w:multiLevelType w:val="hybridMultilevel"/>
    <w:tmpl w:val="7A8C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7CE9"/>
    <w:multiLevelType w:val="hybridMultilevel"/>
    <w:tmpl w:val="75D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D2FC6"/>
    <w:multiLevelType w:val="hybridMultilevel"/>
    <w:tmpl w:val="0A465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340D6"/>
    <w:multiLevelType w:val="hybridMultilevel"/>
    <w:tmpl w:val="0E32D5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343C4"/>
    <w:multiLevelType w:val="hybridMultilevel"/>
    <w:tmpl w:val="E242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72D9"/>
    <w:multiLevelType w:val="hybridMultilevel"/>
    <w:tmpl w:val="71B47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56"/>
    <w:rsid w:val="00011D87"/>
    <w:rsid w:val="0004487F"/>
    <w:rsid w:val="000D578E"/>
    <w:rsid w:val="000F0188"/>
    <w:rsid w:val="00123B66"/>
    <w:rsid w:val="00134380"/>
    <w:rsid w:val="0016768D"/>
    <w:rsid w:val="001952D2"/>
    <w:rsid w:val="00195E59"/>
    <w:rsid w:val="001E0C7A"/>
    <w:rsid w:val="002A7569"/>
    <w:rsid w:val="002D3A57"/>
    <w:rsid w:val="002E20DA"/>
    <w:rsid w:val="002E63D3"/>
    <w:rsid w:val="003022DA"/>
    <w:rsid w:val="00312647"/>
    <w:rsid w:val="00326F32"/>
    <w:rsid w:val="0034535E"/>
    <w:rsid w:val="00390830"/>
    <w:rsid w:val="00393DA0"/>
    <w:rsid w:val="004470E5"/>
    <w:rsid w:val="0045283A"/>
    <w:rsid w:val="0050493E"/>
    <w:rsid w:val="00510D75"/>
    <w:rsid w:val="00513FB3"/>
    <w:rsid w:val="0051724A"/>
    <w:rsid w:val="00521681"/>
    <w:rsid w:val="00556E56"/>
    <w:rsid w:val="0058037B"/>
    <w:rsid w:val="005B721F"/>
    <w:rsid w:val="00645A31"/>
    <w:rsid w:val="006528A5"/>
    <w:rsid w:val="00670FDC"/>
    <w:rsid w:val="00677DCD"/>
    <w:rsid w:val="006A73BB"/>
    <w:rsid w:val="006B2EE1"/>
    <w:rsid w:val="006E3371"/>
    <w:rsid w:val="00710267"/>
    <w:rsid w:val="007528A8"/>
    <w:rsid w:val="007F500A"/>
    <w:rsid w:val="00801C63"/>
    <w:rsid w:val="00821F0B"/>
    <w:rsid w:val="00854D5E"/>
    <w:rsid w:val="008B69C4"/>
    <w:rsid w:val="0091614A"/>
    <w:rsid w:val="00944568"/>
    <w:rsid w:val="00953E82"/>
    <w:rsid w:val="00974255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654B5"/>
    <w:rsid w:val="00CD51D7"/>
    <w:rsid w:val="00CE4004"/>
    <w:rsid w:val="00D11C4C"/>
    <w:rsid w:val="00D67A13"/>
    <w:rsid w:val="00D87DCB"/>
    <w:rsid w:val="00DF2256"/>
    <w:rsid w:val="00E33FF4"/>
    <w:rsid w:val="00E83540"/>
    <w:rsid w:val="00EB7D91"/>
    <w:rsid w:val="00F953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9996E"/>
  <w15:docId w15:val="{C9D99713-C9CC-4C72-964C-56898F2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710F526B-BE11-4762-84D8-112DBBAEB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069F3-BD70-4D6B-B777-9AA275862BFF}"/>
</file>

<file path=customXml/itemProps3.xml><?xml version="1.0" encoding="utf-8"?>
<ds:datastoreItem xmlns:ds="http://schemas.openxmlformats.org/officeDocument/2006/customXml" ds:itemID="{FF8CF8FE-989B-4CA1-AA26-6AC5DD87A054}"/>
</file>

<file path=customXml/itemProps4.xml><?xml version="1.0" encoding="utf-8"?>
<ds:datastoreItem xmlns:ds="http://schemas.openxmlformats.org/officeDocument/2006/customXml" ds:itemID="{1EA39956-2AD5-4E74-B5A8-9E8D95835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4198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Dr. Alan Gomez</dc:creator>
  <cp:keywords/>
  <dc:description/>
  <cp:lastModifiedBy>Owner</cp:lastModifiedBy>
  <cp:revision>2</cp:revision>
  <cp:lastPrinted>2016-01-06T21:12:00Z</cp:lastPrinted>
  <dcterms:created xsi:type="dcterms:W3CDTF">2016-01-23T18:57:00Z</dcterms:created>
  <dcterms:modified xsi:type="dcterms:W3CDTF">2016-01-23T18:57:00Z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</Properties>
</file>