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0CDADE67" w14:textId="77777777" w:rsidTr="5C1E5AC3">
        <w:trPr>
          <w:trHeight w:val="357"/>
        </w:trPr>
        <w:tc>
          <w:tcPr>
            <w:tcW w:w="345" w:type="dxa"/>
            <w:tcBorders>
              <w:top w:val="single" w:sz="12" w:space="0" w:color="555658"/>
              <w:left w:val="nil"/>
              <w:bottom w:val="nil"/>
              <w:right w:val="nil"/>
            </w:tcBorders>
            <w:shd w:val="clear" w:color="auto" w:fill="000000" w:themeFill="text1"/>
          </w:tcPr>
          <w:p w14:paraId="732439E0" w14:textId="77777777" w:rsidR="000F0188" w:rsidRDefault="00195E59" w:rsidP="00326F32">
            <w:pPr>
              <w:ind w:left="-123"/>
            </w:pPr>
            <w:r>
              <w:rPr>
                <w:noProof/>
                <w:lang w:eastAsia="en-US" w:bidi="ar-SA"/>
              </w:rPr>
              <w:drawing>
                <wp:inline distT="0" distB="0" distL="0" distR="0" wp14:anchorId="0617C457" wp14:editId="58D3EC6F">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4FCD2A41"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142FFFB" w14:textId="77777777" w:rsidTr="5C1E5AC3">
        <w:tc>
          <w:tcPr>
            <w:tcW w:w="11520" w:type="dxa"/>
            <w:gridSpan w:val="5"/>
            <w:tcBorders>
              <w:top w:val="nil"/>
              <w:left w:val="nil"/>
              <w:bottom w:val="nil"/>
              <w:right w:val="nil"/>
            </w:tcBorders>
          </w:tcPr>
          <w:p w14:paraId="4392C047" w14:textId="77777777" w:rsidR="00B815D8" w:rsidRDefault="00B815D8" w:rsidP="00326F32">
            <w:pPr>
              <w:tabs>
                <w:tab w:val="left" w:pos="2190"/>
              </w:tabs>
              <w:ind w:left="507"/>
            </w:pPr>
          </w:p>
          <w:p w14:paraId="6FE739B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149EC84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2A7508E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6E374F6" w14:textId="77777777" w:rsidR="00AA380C" w:rsidRDefault="00962333" w:rsidP="00AA380C">
            <w:pPr>
              <w:pStyle w:val="paragraph"/>
              <w:numPr>
                <w:ilvl w:val="0"/>
                <w:numId w:val="3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3F0AE28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A2054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25B053C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88A9F81"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9160A20"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5D8F6DFA" w14:textId="77777777" w:rsidR="00AA380C" w:rsidRPr="00AA380C" w:rsidRDefault="00962333" w:rsidP="00AA380C">
            <w:pPr>
              <w:pStyle w:val="ListParagraph"/>
              <w:numPr>
                <w:ilvl w:val="0"/>
                <w:numId w:val="4"/>
              </w:numPr>
              <w:rPr>
                <w:rFonts w:ascii="Arial Narrow" w:hAnsi="Arial Narrow"/>
                <w:sz w:val="20"/>
                <w:szCs w:val="20"/>
              </w:rPr>
            </w:pPr>
            <w:r>
              <w:rPr>
                <w:rFonts w:ascii="Arial Narrow" w:hAnsi="Arial Narrow"/>
                <w:sz w:val="20"/>
                <w:szCs w:val="20"/>
              </w:rPr>
              <w:t>See supply list in the Electronics/Coding unit on the Stem site</w:t>
            </w:r>
          </w:p>
          <w:p w14:paraId="627AEF81"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151AF73" w14:textId="77777777" w:rsidTr="5C1E5AC3">
        <w:tc>
          <w:tcPr>
            <w:tcW w:w="345" w:type="dxa"/>
            <w:tcBorders>
              <w:top w:val="nil"/>
              <w:left w:val="nil"/>
              <w:bottom w:val="nil"/>
              <w:right w:val="nil"/>
            </w:tcBorders>
            <w:shd w:val="clear" w:color="auto" w:fill="000000" w:themeFill="text1"/>
          </w:tcPr>
          <w:p w14:paraId="22630B0A" w14:textId="77777777" w:rsidR="00195E59" w:rsidRDefault="00326F32" w:rsidP="00326F32">
            <w:pPr>
              <w:tabs>
                <w:tab w:val="left" w:pos="2190"/>
              </w:tabs>
              <w:ind w:left="-123"/>
            </w:pPr>
            <w:r>
              <w:rPr>
                <w:noProof/>
                <w:lang w:eastAsia="en-US" w:bidi="ar-SA"/>
              </w:rPr>
              <w:drawing>
                <wp:inline distT="0" distB="0" distL="0" distR="0" wp14:anchorId="55224C51" wp14:editId="1FD6B225">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CAB43B7"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44FFDA86" w14:textId="77777777" w:rsidTr="5C1E5AC3">
        <w:tc>
          <w:tcPr>
            <w:tcW w:w="11520" w:type="dxa"/>
            <w:gridSpan w:val="5"/>
            <w:tcBorders>
              <w:top w:val="nil"/>
              <w:left w:val="nil"/>
              <w:bottom w:val="nil"/>
              <w:right w:val="nil"/>
            </w:tcBorders>
          </w:tcPr>
          <w:p w14:paraId="15C4C52B"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38CCB5CC"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20672F4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18D53F1"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5DA114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9D5AAA1" w14:textId="77777777" w:rsidR="00B815D8" w:rsidRDefault="00B815D8" w:rsidP="00AE17ED"/>
        </w:tc>
      </w:tr>
      <w:tr w:rsidR="00326F32" w14:paraId="54ABCAF4" w14:textId="77777777" w:rsidTr="5C1E5AC3">
        <w:tc>
          <w:tcPr>
            <w:tcW w:w="345" w:type="dxa"/>
            <w:tcBorders>
              <w:top w:val="nil"/>
              <w:left w:val="nil"/>
              <w:bottom w:val="nil"/>
              <w:right w:val="nil"/>
            </w:tcBorders>
            <w:shd w:val="clear" w:color="auto" w:fill="000000" w:themeFill="text1"/>
          </w:tcPr>
          <w:p w14:paraId="266F2012" w14:textId="77777777" w:rsidR="00326F32" w:rsidRDefault="00326F32" w:rsidP="00326F32">
            <w:pPr>
              <w:ind w:left="-123"/>
            </w:pPr>
            <w:r>
              <w:rPr>
                <w:noProof/>
                <w:lang w:eastAsia="en-US" w:bidi="ar-SA"/>
              </w:rPr>
              <w:drawing>
                <wp:inline distT="0" distB="0" distL="0" distR="0" wp14:anchorId="0A7CEC71" wp14:editId="75876AF6">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02E20C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5B5C44F" w14:textId="77777777" w:rsidTr="0099399D">
        <w:tc>
          <w:tcPr>
            <w:tcW w:w="3765" w:type="dxa"/>
            <w:gridSpan w:val="2"/>
            <w:tcBorders>
              <w:top w:val="nil"/>
              <w:left w:val="nil"/>
              <w:bottom w:val="nil"/>
              <w:right w:val="nil"/>
            </w:tcBorders>
            <w:shd w:val="clear" w:color="auto" w:fill="E9EBEA"/>
            <w:vAlign w:val="center"/>
          </w:tcPr>
          <w:p w14:paraId="5D95E4FB"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D9D9D9" w:themeColor="background1" w:themeShade="D9"/>
            </w:tcBorders>
          </w:tcPr>
          <w:p w14:paraId="5A7E5211" w14:textId="77777777" w:rsidR="00D67A13" w:rsidRDefault="00D67A13" w:rsidP="006B2EE1"/>
        </w:tc>
        <w:tc>
          <w:tcPr>
            <w:tcW w:w="7485" w:type="dxa"/>
            <w:gridSpan w:val="2"/>
            <w:tcBorders>
              <w:top w:val="nil"/>
              <w:left w:val="single" w:sz="12" w:space="0" w:color="D9D9D9" w:themeColor="background1" w:themeShade="D9"/>
              <w:bottom w:val="nil"/>
              <w:right w:val="nil"/>
            </w:tcBorders>
            <w:shd w:val="clear" w:color="auto" w:fill="E9EBEA"/>
            <w:vAlign w:val="center"/>
          </w:tcPr>
          <w:p w14:paraId="3B1F2AB2"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5192D3BA" w14:textId="77777777" w:rsidTr="0099399D">
        <w:tc>
          <w:tcPr>
            <w:tcW w:w="3765" w:type="dxa"/>
            <w:gridSpan w:val="2"/>
            <w:vMerge w:val="restart"/>
            <w:tcBorders>
              <w:top w:val="nil"/>
              <w:left w:val="nil"/>
              <w:bottom w:val="nil"/>
              <w:right w:val="nil"/>
            </w:tcBorders>
            <w:shd w:val="clear" w:color="auto" w:fill="auto"/>
          </w:tcPr>
          <w:p w14:paraId="1938D5C8"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346E0D48"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7D0062C3"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2D9CA5B"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4834ADBF"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27FA4411" w14:textId="77777777" w:rsidR="00D11C4C" w:rsidRPr="00D11C4C" w:rsidRDefault="00D11C4C" w:rsidP="00D11C4C">
            <w:pPr>
              <w:rPr>
                <w:rFonts w:ascii="Arial Narrow" w:hAnsi="Arial Narrow" w:cs="Frutiger-LightCn"/>
                <w:sz w:val="20"/>
                <w:szCs w:val="40"/>
              </w:rPr>
            </w:pPr>
          </w:p>
          <w:p w14:paraId="4712052F" w14:textId="77777777" w:rsidR="00D11C4C" w:rsidRPr="00D11C4C" w:rsidRDefault="00D11C4C" w:rsidP="00D11C4C">
            <w:pPr>
              <w:rPr>
                <w:rFonts w:ascii="Arial Narrow" w:hAnsi="Arial Narrow" w:cs="Frutiger-LightCn"/>
                <w:sz w:val="20"/>
                <w:szCs w:val="40"/>
              </w:rPr>
            </w:pPr>
          </w:p>
          <w:p w14:paraId="195DC115" w14:textId="77777777" w:rsidR="00D11C4C" w:rsidRPr="00D11C4C" w:rsidRDefault="00D11C4C" w:rsidP="00D11C4C">
            <w:pPr>
              <w:rPr>
                <w:rFonts w:ascii="Arial Narrow" w:hAnsi="Arial Narrow" w:cs="Frutiger-LightCn"/>
                <w:sz w:val="20"/>
                <w:szCs w:val="40"/>
              </w:rPr>
            </w:pPr>
          </w:p>
          <w:p w14:paraId="3CC4F069" w14:textId="77777777" w:rsidR="00D11C4C" w:rsidRPr="00D11C4C" w:rsidRDefault="00D11C4C" w:rsidP="00D11C4C">
            <w:pPr>
              <w:rPr>
                <w:rFonts w:ascii="Arial Narrow" w:hAnsi="Arial Narrow" w:cs="Frutiger-LightCn"/>
                <w:sz w:val="20"/>
                <w:szCs w:val="40"/>
              </w:rPr>
            </w:pPr>
          </w:p>
          <w:p w14:paraId="6A47C54F" w14:textId="77777777" w:rsidR="00D11C4C" w:rsidRPr="00D11C4C" w:rsidRDefault="00D11C4C" w:rsidP="00D11C4C">
            <w:pPr>
              <w:rPr>
                <w:rFonts w:ascii="Arial Narrow" w:hAnsi="Arial Narrow" w:cs="Frutiger-LightCn"/>
                <w:sz w:val="20"/>
                <w:szCs w:val="40"/>
              </w:rPr>
            </w:pPr>
          </w:p>
          <w:p w14:paraId="5E694762" w14:textId="77777777" w:rsidR="00D11C4C" w:rsidRDefault="00D11C4C" w:rsidP="00D11C4C">
            <w:pPr>
              <w:rPr>
                <w:rFonts w:ascii="Arial Narrow" w:hAnsi="Arial Narrow" w:cs="Frutiger-LightCn"/>
                <w:sz w:val="20"/>
                <w:szCs w:val="40"/>
              </w:rPr>
            </w:pPr>
          </w:p>
          <w:p w14:paraId="07E452B9"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D9D9D9" w:themeColor="background1" w:themeShade="D9"/>
            </w:tcBorders>
          </w:tcPr>
          <w:p w14:paraId="5D4627B2" w14:textId="77777777" w:rsidR="00D67A13" w:rsidRDefault="00D67A13" w:rsidP="00D67A13"/>
        </w:tc>
        <w:tc>
          <w:tcPr>
            <w:tcW w:w="7485" w:type="dxa"/>
            <w:gridSpan w:val="2"/>
            <w:tcBorders>
              <w:top w:val="nil"/>
              <w:left w:val="single" w:sz="12" w:space="0" w:color="D9D9D9" w:themeColor="background1" w:themeShade="D9"/>
              <w:bottom w:val="nil"/>
              <w:right w:val="nil"/>
            </w:tcBorders>
            <w:shd w:val="clear" w:color="auto" w:fill="auto"/>
          </w:tcPr>
          <w:p w14:paraId="676DC31C"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78E2F52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5E35C77" w14:textId="77777777" w:rsidR="00C6293D" w:rsidRPr="00AA380C" w:rsidRDefault="00AA380C" w:rsidP="00AA380C">
            <w:pPr>
              <w:pStyle w:val="ListParagraph"/>
              <w:widowControl w:val="0"/>
              <w:numPr>
                <w:ilvl w:val="0"/>
                <w:numId w:val="4"/>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6E5F1AC4" w14:textId="77777777" w:rsidR="00AA380C" w:rsidRDefault="00AA380C" w:rsidP="00AA380C">
            <w:pPr>
              <w:pStyle w:val="ListParagraph"/>
              <w:widowControl w:val="0"/>
              <w:autoSpaceDE w:val="0"/>
              <w:autoSpaceDN w:val="0"/>
              <w:adjustRightInd w:val="0"/>
            </w:pPr>
          </w:p>
        </w:tc>
      </w:tr>
      <w:tr w:rsidR="00D67A13" w14:paraId="4084D173" w14:textId="77777777" w:rsidTr="0099399D">
        <w:tc>
          <w:tcPr>
            <w:tcW w:w="3765" w:type="dxa"/>
            <w:gridSpan w:val="2"/>
            <w:vMerge/>
            <w:tcBorders>
              <w:top w:val="nil"/>
              <w:left w:val="nil"/>
              <w:bottom w:val="nil"/>
              <w:right w:val="nil"/>
            </w:tcBorders>
          </w:tcPr>
          <w:p w14:paraId="08D17099" w14:textId="77777777" w:rsidR="00D67A13" w:rsidRDefault="00D67A13" w:rsidP="006B2EE1"/>
        </w:tc>
        <w:tc>
          <w:tcPr>
            <w:tcW w:w="270" w:type="dxa"/>
            <w:vMerge/>
            <w:tcBorders>
              <w:top w:val="nil"/>
              <w:left w:val="nil"/>
              <w:bottom w:val="nil"/>
              <w:right w:val="single" w:sz="12" w:space="0" w:color="D9D9D9" w:themeColor="background1" w:themeShade="D9"/>
            </w:tcBorders>
          </w:tcPr>
          <w:p w14:paraId="65D951E1" w14:textId="77777777" w:rsidR="00D67A13" w:rsidRDefault="00D67A13" w:rsidP="006B2EE1"/>
        </w:tc>
        <w:tc>
          <w:tcPr>
            <w:tcW w:w="7485" w:type="dxa"/>
            <w:gridSpan w:val="2"/>
            <w:tcBorders>
              <w:top w:val="nil"/>
              <w:left w:val="single" w:sz="12" w:space="0" w:color="D9D9D9" w:themeColor="background1" w:themeShade="D9"/>
              <w:bottom w:val="nil"/>
              <w:right w:val="nil"/>
            </w:tcBorders>
            <w:shd w:val="clear" w:color="auto" w:fill="E9EBEA"/>
            <w:vAlign w:val="center"/>
          </w:tcPr>
          <w:p w14:paraId="5D271CB2"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08990881" w14:textId="77777777" w:rsidTr="0099399D">
        <w:tc>
          <w:tcPr>
            <w:tcW w:w="3765" w:type="dxa"/>
            <w:gridSpan w:val="2"/>
            <w:vMerge/>
            <w:tcBorders>
              <w:top w:val="nil"/>
              <w:left w:val="nil"/>
              <w:bottom w:val="nil"/>
              <w:right w:val="nil"/>
            </w:tcBorders>
          </w:tcPr>
          <w:p w14:paraId="4263FB20" w14:textId="77777777" w:rsidR="00D67A13" w:rsidRDefault="00D67A13" w:rsidP="006B2EE1"/>
        </w:tc>
        <w:tc>
          <w:tcPr>
            <w:tcW w:w="270" w:type="dxa"/>
            <w:vMerge/>
            <w:tcBorders>
              <w:top w:val="nil"/>
              <w:left w:val="nil"/>
              <w:bottom w:val="nil"/>
              <w:right w:val="single" w:sz="12" w:space="0" w:color="D9D9D9" w:themeColor="background1" w:themeShade="D9"/>
            </w:tcBorders>
          </w:tcPr>
          <w:p w14:paraId="10A5C602" w14:textId="77777777" w:rsidR="00D67A13" w:rsidRDefault="00D67A13" w:rsidP="006B2EE1"/>
        </w:tc>
        <w:tc>
          <w:tcPr>
            <w:tcW w:w="3727" w:type="dxa"/>
            <w:tcBorders>
              <w:top w:val="nil"/>
              <w:left w:val="single" w:sz="12" w:space="0" w:color="D9D9D9" w:themeColor="background1" w:themeShade="D9"/>
              <w:bottom w:val="nil"/>
              <w:right w:val="single" w:sz="12" w:space="0" w:color="D9D9D9" w:themeColor="background1" w:themeShade="D9"/>
            </w:tcBorders>
          </w:tcPr>
          <w:p w14:paraId="42A9E3DD"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A97646A"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CF3E2CA"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35046A2" w14:textId="77777777" w:rsidR="00AA380C" w:rsidRPr="00AA380C"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19B29A62" w14:textId="77777777" w:rsidR="00B815D8"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73D959CC"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D9D9D9" w:themeColor="background1" w:themeShade="D9"/>
              <w:bottom w:val="nil"/>
              <w:right w:val="nil"/>
            </w:tcBorders>
          </w:tcPr>
          <w:p w14:paraId="7456C9C9"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40882CC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32A21B6"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25C1A09"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625F99B8" w14:textId="77777777" w:rsidR="00B815D8"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0578A63A" w14:textId="77777777" w:rsidTr="0099399D">
        <w:tc>
          <w:tcPr>
            <w:tcW w:w="3765" w:type="dxa"/>
            <w:gridSpan w:val="2"/>
            <w:vMerge/>
            <w:tcBorders>
              <w:top w:val="nil"/>
              <w:left w:val="nil"/>
              <w:bottom w:val="nil"/>
              <w:right w:val="nil"/>
            </w:tcBorders>
          </w:tcPr>
          <w:p w14:paraId="71E7FC7A" w14:textId="77777777" w:rsidR="00D67A13" w:rsidRDefault="00D67A13" w:rsidP="006B2EE1"/>
        </w:tc>
        <w:tc>
          <w:tcPr>
            <w:tcW w:w="270" w:type="dxa"/>
            <w:vMerge/>
            <w:tcBorders>
              <w:top w:val="nil"/>
              <w:left w:val="nil"/>
              <w:bottom w:val="nil"/>
              <w:right w:val="single" w:sz="12" w:space="0" w:color="D9D9D9" w:themeColor="background1" w:themeShade="D9"/>
            </w:tcBorders>
          </w:tcPr>
          <w:p w14:paraId="6BCDB653" w14:textId="77777777" w:rsidR="00D67A13" w:rsidRDefault="00D67A13" w:rsidP="006B2EE1"/>
        </w:tc>
        <w:tc>
          <w:tcPr>
            <w:tcW w:w="7485" w:type="dxa"/>
            <w:gridSpan w:val="2"/>
            <w:tcBorders>
              <w:top w:val="nil"/>
              <w:left w:val="single" w:sz="12" w:space="0" w:color="D9D9D9" w:themeColor="background1" w:themeShade="D9"/>
              <w:bottom w:val="nil"/>
              <w:right w:val="nil"/>
            </w:tcBorders>
            <w:shd w:val="clear" w:color="auto" w:fill="E9EBEA"/>
          </w:tcPr>
          <w:p w14:paraId="4DD87E78"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7173E2C2" w14:textId="77777777" w:rsidTr="0099399D">
        <w:tc>
          <w:tcPr>
            <w:tcW w:w="3765" w:type="dxa"/>
            <w:gridSpan w:val="2"/>
            <w:vMerge/>
            <w:tcBorders>
              <w:top w:val="nil"/>
              <w:left w:val="nil"/>
              <w:bottom w:val="nil"/>
              <w:right w:val="nil"/>
            </w:tcBorders>
          </w:tcPr>
          <w:p w14:paraId="008DB061" w14:textId="77777777" w:rsidR="00D67A13" w:rsidRDefault="00D67A13" w:rsidP="006B2EE1"/>
        </w:tc>
        <w:tc>
          <w:tcPr>
            <w:tcW w:w="270" w:type="dxa"/>
            <w:vMerge/>
            <w:tcBorders>
              <w:top w:val="nil"/>
              <w:left w:val="nil"/>
              <w:bottom w:val="nil"/>
              <w:right w:val="single" w:sz="12" w:space="0" w:color="D9D9D9" w:themeColor="background1" w:themeShade="D9"/>
            </w:tcBorders>
          </w:tcPr>
          <w:p w14:paraId="56B41A48" w14:textId="77777777" w:rsidR="00D67A13" w:rsidRDefault="00D67A13" w:rsidP="006B2EE1"/>
        </w:tc>
        <w:tc>
          <w:tcPr>
            <w:tcW w:w="3727" w:type="dxa"/>
            <w:tcBorders>
              <w:top w:val="nil"/>
              <w:left w:val="single" w:sz="12" w:space="0" w:color="D9D9D9" w:themeColor="background1" w:themeShade="D9"/>
              <w:bottom w:val="nil"/>
              <w:right w:val="single" w:sz="12" w:space="0" w:color="D9D9D9" w:themeColor="background1" w:themeShade="D9"/>
            </w:tcBorders>
          </w:tcPr>
          <w:p w14:paraId="566119F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662E0DEB" w14:textId="77777777" w:rsidR="00C00EB9" w:rsidRDefault="00C00EB9" w:rsidP="006B2EE1"/>
          <w:p w14:paraId="0FD8CD83"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Demonstrate the principle of glow effect and the photoelectric effect of LEDs using phot</w:t>
            </w:r>
            <w:r w:rsidR="00F90E9A">
              <w:rPr>
                <w:rFonts w:ascii="Arial Narrow" w:hAnsi="Arial Narrow"/>
                <w:sz w:val="20"/>
                <w:szCs w:val="20"/>
              </w:rPr>
              <w:t>ores</w:t>
            </w:r>
            <w:r w:rsidRPr="00AA380C">
              <w:rPr>
                <w:rFonts w:ascii="Arial Narrow" w:hAnsi="Arial Narrow"/>
                <w:sz w:val="20"/>
                <w:szCs w:val="20"/>
              </w:rPr>
              <w:t xml:space="preserve">istors </w:t>
            </w:r>
          </w:p>
          <w:p w14:paraId="0B50C59A" w14:textId="77777777" w:rsidR="00B815D8" w:rsidRDefault="00B815D8" w:rsidP="00C6293D">
            <w:pPr>
              <w:widowControl w:val="0"/>
              <w:autoSpaceDE w:val="0"/>
              <w:autoSpaceDN w:val="0"/>
              <w:adjustRightInd w:val="0"/>
              <w:rPr>
                <w:rFonts w:ascii="Arial Narrow" w:hAnsi="Arial Narrow" w:cs="Arial"/>
                <w:color w:val="FF0000"/>
                <w:sz w:val="20"/>
                <w:szCs w:val="20"/>
                <w:lang w:bidi="ar-SA"/>
              </w:rPr>
            </w:pPr>
          </w:p>
          <w:p w14:paraId="34B96276"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47032794"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5F122305"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55D650E1"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19E9AE51"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34D12674"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56BCFF7D"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2BA245F6" w14:textId="77777777" w:rsidR="00F90E9A" w:rsidRPr="00801C63" w:rsidRDefault="00F90E9A"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D9D9D9" w:themeColor="background1" w:themeShade="D9"/>
              <w:bottom w:val="nil"/>
              <w:right w:val="nil"/>
            </w:tcBorders>
          </w:tcPr>
          <w:p w14:paraId="0B62C94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67CFA91D" w14:textId="77777777" w:rsidR="00C00EB9" w:rsidRDefault="00C00EB9" w:rsidP="006B2EE1"/>
          <w:p w14:paraId="2497A9F5"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695FEF79"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programming of microcontrollers </w:t>
            </w:r>
          </w:p>
          <w:p w14:paraId="2072DC23"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4A9BD6CC" w14:textId="77777777" w:rsidTr="5C1E5AC3">
        <w:tc>
          <w:tcPr>
            <w:tcW w:w="345" w:type="dxa"/>
            <w:tcBorders>
              <w:top w:val="nil"/>
              <w:left w:val="nil"/>
              <w:bottom w:val="nil"/>
              <w:right w:val="nil"/>
            </w:tcBorders>
            <w:shd w:val="clear" w:color="auto" w:fill="000000" w:themeFill="text1"/>
          </w:tcPr>
          <w:p w14:paraId="05CF2796" w14:textId="77777777" w:rsidR="00D67A13" w:rsidRDefault="006A73BB" w:rsidP="006A73BB">
            <w:pPr>
              <w:ind w:left="-123"/>
            </w:pPr>
            <w:r>
              <w:rPr>
                <w:noProof/>
                <w:lang w:eastAsia="en-US" w:bidi="ar-SA"/>
              </w:rPr>
              <w:lastRenderedPageBreak/>
              <w:drawing>
                <wp:inline distT="0" distB="0" distL="0" distR="0" wp14:anchorId="671F5D3F" wp14:editId="394919B9">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72E69C0"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0D3D9E0D" w14:textId="77777777" w:rsidTr="0099399D">
        <w:tc>
          <w:tcPr>
            <w:tcW w:w="3765" w:type="dxa"/>
            <w:gridSpan w:val="2"/>
            <w:tcBorders>
              <w:top w:val="nil"/>
              <w:left w:val="nil"/>
              <w:bottom w:val="nil"/>
              <w:right w:val="nil"/>
            </w:tcBorders>
            <w:shd w:val="clear" w:color="auto" w:fill="E9EBEA"/>
            <w:vAlign w:val="center"/>
          </w:tcPr>
          <w:p w14:paraId="578C2740"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6CAA59B"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73FFF9B"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3580F3B5" w14:textId="77777777" w:rsidTr="0099399D">
        <w:tc>
          <w:tcPr>
            <w:tcW w:w="4035" w:type="dxa"/>
            <w:gridSpan w:val="3"/>
            <w:vMerge w:val="restart"/>
            <w:tcBorders>
              <w:top w:val="nil"/>
              <w:left w:val="nil"/>
              <w:bottom w:val="nil"/>
              <w:right w:val="single" w:sz="12" w:space="0" w:color="D9D9D9"/>
            </w:tcBorders>
          </w:tcPr>
          <w:p w14:paraId="0FE509CE" w14:textId="77777777" w:rsidR="00C741F5" w:rsidRDefault="00C741F5" w:rsidP="006B2EE1"/>
          <w:p w14:paraId="60B5D656"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Circuit constructed correctly </w:t>
            </w:r>
          </w:p>
          <w:p w14:paraId="3AEC8B6B"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uploaded correctly </w:t>
            </w:r>
          </w:p>
          <w:p w14:paraId="1FAD4A1C"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executed  </w:t>
            </w:r>
          </w:p>
          <w:p w14:paraId="5600DD87"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D9D9D9"/>
              <w:bottom w:val="single" w:sz="12" w:space="0" w:color="D9D9D9"/>
              <w:right w:val="nil"/>
            </w:tcBorders>
          </w:tcPr>
          <w:p w14:paraId="7A3F573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6B01A44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9084D20"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Students will be assigned a</w:t>
            </w:r>
            <w:r w:rsidR="00F90E9A">
              <w:rPr>
                <w:rFonts w:ascii="Arial Narrow" w:hAnsi="Arial Narrow"/>
                <w:bCs/>
                <w:sz w:val="20"/>
                <w:szCs w:val="20"/>
              </w:rPr>
              <w:t xml:space="preserve">n </w:t>
            </w:r>
            <w:r w:rsidRPr="00AA380C">
              <w:rPr>
                <w:rFonts w:ascii="Arial Narrow" w:hAnsi="Arial Narrow"/>
                <w:bCs/>
                <w:sz w:val="20"/>
                <w:szCs w:val="20"/>
              </w:rPr>
              <w:t>experimen</w:t>
            </w:r>
            <w:r w:rsidR="00F90E9A">
              <w:rPr>
                <w:rFonts w:ascii="Arial Narrow" w:hAnsi="Arial Narrow"/>
                <w:bCs/>
                <w:sz w:val="20"/>
                <w:szCs w:val="20"/>
              </w:rPr>
              <w:t>t</w:t>
            </w:r>
            <w:r w:rsidRPr="00AA380C">
              <w:rPr>
                <w:rFonts w:ascii="Arial Narrow" w:hAnsi="Arial Narrow"/>
                <w:bCs/>
                <w:sz w:val="20"/>
                <w:szCs w:val="20"/>
              </w:rPr>
              <w:t xml:space="preserve"> to complete in order to demonstrate their learning. </w:t>
            </w:r>
          </w:p>
          <w:p w14:paraId="0E839EEB" w14:textId="77777777" w:rsidR="00AA380C" w:rsidRPr="00AA380C" w:rsidRDefault="00AA380C" w:rsidP="00AA380C">
            <w:pPr>
              <w:rPr>
                <w:rFonts w:ascii="Arial Narrow" w:hAnsi="Arial Narrow"/>
                <w:bCs/>
                <w:sz w:val="20"/>
                <w:szCs w:val="20"/>
              </w:rPr>
            </w:pPr>
          </w:p>
          <w:p w14:paraId="6A744C20"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 exercise </w:t>
            </w:r>
            <w:r w:rsidR="00F90E9A">
              <w:rPr>
                <w:rFonts w:ascii="Arial Narrow" w:hAnsi="Arial Narrow"/>
                <w:bCs/>
                <w:sz w:val="20"/>
                <w:szCs w:val="20"/>
              </w:rPr>
              <w:t>is</w:t>
            </w:r>
            <w:r w:rsidRPr="00AA380C">
              <w:rPr>
                <w:rFonts w:ascii="Arial Narrow" w:hAnsi="Arial Narrow"/>
                <w:bCs/>
                <w:sz w:val="20"/>
                <w:szCs w:val="20"/>
              </w:rPr>
              <w:t xml:space="preserve">: </w:t>
            </w:r>
          </w:p>
          <w:p w14:paraId="0A994EA8" w14:textId="77777777" w:rsidR="00AA380C" w:rsidRPr="00AA380C" w:rsidRDefault="2915A227" w:rsidP="00AA380C">
            <w:pPr>
              <w:rPr>
                <w:rFonts w:ascii="Arial Narrow" w:hAnsi="Arial Narrow"/>
                <w:b/>
                <w:sz w:val="20"/>
                <w:szCs w:val="20"/>
              </w:rPr>
            </w:pPr>
            <w:r w:rsidRPr="5C1E5AC3">
              <w:rPr>
                <w:rFonts w:ascii="Arial Narrow" w:hAnsi="Arial Narrow"/>
                <w:b/>
                <w:bCs/>
                <w:sz w:val="20"/>
                <w:szCs w:val="20"/>
              </w:rPr>
              <w:t xml:space="preserve"> </w:t>
            </w:r>
          </w:p>
          <w:p w14:paraId="05E3BE36" w14:textId="3161C1D8" w:rsidR="027CC8D8" w:rsidRDefault="027CC8D8" w:rsidP="5C1E5AC3">
            <w:pPr>
              <w:widowControl w:val="0"/>
              <w:tabs>
                <w:tab w:val="left" w:pos="90"/>
                <w:tab w:val="left" w:pos="5490"/>
                <w:tab w:val="left" w:pos="5580"/>
                <w:tab w:val="left" w:pos="8370"/>
              </w:tabs>
              <w:rPr>
                <w:rFonts w:ascii="Arial Narrow" w:eastAsia="Arial Narrow" w:hAnsi="Arial Narrow" w:cs="Arial Narrow"/>
                <w:sz w:val="20"/>
                <w:szCs w:val="20"/>
              </w:rPr>
            </w:pPr>
            <w:r w:rsidRPr="5C1E5AC3">
              <w:rPr>
                <w:rFonts w:ascii="Arial Narrow" w:eastAsia="Arial Narrow" w:hAnsi="Arial Narrow" w:cs="Arial Narrow"/>
                <w:color w:val="000000" w:themeColor="text1"/>
                <w:sz w:val="20"/>
                <w:szCs w:val="20"/>
              </w:rPr>
              <w:t xml:space="preserve">Program 3 LEDs so that they light as it gets darker. For instance, when it is bright, 0 are lit. When it is a little darker - one lights, a little bit darker - 2 LEDS light, and at maximum dark - all 3 LEDs light. Lower a book toward the photoresistor. The closer the book </w:t>
            </w:r>
            <w:r w:rsidR="1E20E1BE" w:rsidRPr="5C1E5AC3">
              <w:rPr>
                <w:rFonts w:ascii="Arial Narrow" w:eastAsia="Arial Narrow" w:hAnsi="Arial Narrow" w:cs="Arial Narrow"/>
                <w:color w:val="000000" w:themeColor="text1"/>
                <w:sz w:val="20"/>
                <w:szCs w:val="20"/>
              </w:rPr>
              <w:t>gets;</w:t>
            </w:r>
            <w:r w:rsidRPr="5C1E5AC3">
              <w:rPr>
                <w:rFonts w:ascii="Arial Narrow" w:eastAsia="Arial Narrow" w:hAnsi="Arial Narrow" w:cs="Arial Narrow"/>
                <w:color w:val="000000" w:themeColor="text1"/>
                <w:sz w:val="20"/>
                <w:szCs w:val="20"/>
              </w:rPr>
              <w:t xml:space="preserve"> the more LEDs light up.</w:t>
            </w:r>
          </w:p>
          <w:p w14:paraId="48AF9B10" w14:textId="77777777" w:rsidR="00F90E9A"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13DC9E9D" w14:textId="77777777" w:rsidR="00F90E9A"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11BDB2CC" w14:textId="77777777" w:rsidR="00F90E9A" w:rsidRPr="00AA380C"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190ED071" w14:textId="77777777" w:rsidTr="0099399D">
        <w:tc>
          <w:tcPr>
            <w:tcW w:w="4035" w:type="dxa"/>
            <w:gridSpan w:val="3"/>
            <w:vMerge/>
            <w:tcBorders>
              <w:top w:val="nil"/>
              <w:left w:val="nil"/>
              <w:bottom w:val="nil"/>
              <w:right w:val="single" w:sz="12" w:space="0" w:color="D9D9D9"/>
            </w:tcBorders>
          </w:tcPr>
          <w:p w14:paraId="2F12380D"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D9D9D9"/>
              <w:left w:val="single" w:sz="12" w:space="0" w:color="D9D9D9"/>
              <w:bottom w:val="nil"/>
              <w:right w:val="nil"/>
            </w:tcBorders>
          </w:tcPr>
          <w:p w14:paraId="68FD27A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2E654A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1984ABB" w14:textId="0462E540" w:rsidR="00AA380C" w:rsidRPr="0099399D" w:rsidRDefault="00AA380C" w:rsidP="0099399D">
            <w:pPr>
              <w:pStyle w:val="ListParagraph"/>
              <w:numPr>
                <w:ilvl w:val="0"/>
                <w:numId w:val="14"/>
              </w:numPr>
              <w:rPr>
                <w:rFonts w:ascii="Arial Narrow" w:hAnsi="Arial Narrow"/>
                <w:sz w:val="20"/>
                <w:szCs w:val="20"/>
              </w:rPr>
            </w:pPr>
            <w:r w:rsidRPr="00AA380C">
              <w:rPr>
                <w:rFonts w:ascii="Arial Narrow" w:hAnsi="Arial Narrow"/>
                <w:sz w:val="20"/>
                <w:szCs w:val="20"/>
              </w:rPr>
              <w:t xml:space="preserve">Activities </w:t>
            </w:r>
          </w:p>
          <w:p w14:paraId="0F6360A5" w14:textId="7E88C8B5" w:rsidR="00AA380C" w:rsidRPr="0099399D" w:rsidRDefault="00AA380C" w:rsidP="00C6293D">
            <w:pPr>
              <w:pStyle w:val="ListParagraph"/>
              <w:numPr>
                <w:ilvl w:val="0"/>
                <w:numId w:val="14"/>
              </w:numPr>
              <w:rPr>
                <w:rFonts w:ascii="Arial Narrow" w:hAnsi="Arial Narrow"/>
                <w:sz w:val="20"/>
                <w:szCs w:val="20"/>
              </w:rPr>
            </w:pPr>
            <w:r w:rsidRPr="00AA380C">
              <w:rPr>
                <w:rFonts w:ascii="Arial Narrow" w:hAnsi="Arial Narrow"/>
                <w:sz w:val="20"/>
                <w:szCs w:val="20"/>
              </w:rPr>
              <w:t xml:space="preserve">Online Quiz </w:t>
            </w:r>
          </w:p>
          <w:p w14:paraId="727F4F36" w14:textId="77777777" w:rsidR="00C66C55" w:rsidRPr="00C00EB9" w:rsidRDefault="00C66C55" w:rsidP="00C6293D">
            <w:pPr>
              <w:rPr>
                <w:rFonts w:ascii="Times" w:hAnsi="Times"/>
                <w:iCs/>
                <w:color w:val="262626" w:themeColor="text1" w:themeTint="D9"/>
                <w:w w:val="99"/>
                <w:sz w:val="20"/>
              </w:rPr>
            </w:pPr>
          </w:p>
        </w:tc>
      </w:tr>
      <w:tr w:rsidR="00953E82" w14:paraId="38E994B1" w14:textId="77777777" w:rsidTr="0099399D">
        <w:tc>
          <w:tcPr>
            <w:tcW w:w="345" w:type="dxa"/>
            <w:tcBorders>
              <w:top w:val="nil"/>
              <w:left w:val="nil"/>
              <w:bottom w:val="nil"/>
              <w:right w:val="nil"/>
            </w:tcBorders>
            <w:shd w:val="clear" w:color="auto" w:fill="000000" w:themeFill="text1"/>
          </w:tcPr>
          <w:p w14:paraId="685F4269" w14:textId="77777777" w:rsidR="00953E82" w:rsidRDefault="004470E5" w:rsidP="004470E5">
            <w:pPr>
              <w:ind w:left="-123"/>
            </w:pPr>
            <w:r>
              <w:rPr>
                <w:noProof/>
                <w:lang w:eastAsia="en-US" w:bidi="ar-SA"/>
              </w:rPr>
              <w:drawing>
                <wp:inline distT="0" distB="0" distL="0" distR="0" wp14:anchorId="446C8DE5" wp14:editId="138C732B">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9839B4D"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55EDCA46" w14:textId="77777777" w:rsidTr="5C1E5AC3">
        <w:tc>
          <w:tcPr>
            <w:tcW w:w="11520" w:type="dxa"/>
            <w:gridSpan w:val="5"/>
            <w:tcBorders>
              <w:top w:val="nil"/>
              <w:left w:val="nil"/>
              <w:bottom w:val="nil"/>
              <w:right w:val="nil"/>
            </w:tcBorders>
          </w:tcPr>
          <w:p w14:paraId="73FA1B38" w14:textId="77777777" w:rsidR="001E0C7A" w:rsidRDefault="001E0C7A" w:rsidP="00A85865">
            <w:pPr>
              <w:pStyle w:val="Pa9"/>
              <w:rPr>
                <w:rStyle w:val="A6"/>
                <w:b/>
                <w:sz w:val="23"/>
                <w:szCs w:val="23"/>
              </w:rPr>
            </w:pPr>
          </w:p>
          <w:p w14:paraId="5CF33A23"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7A0A4839"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7781A80B"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44189938"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7EBAD07B"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5FDD0866"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3D982BDD" w14:textId="6706DAD9" w:rsidR="00AA380C" w:rsidRDefault="1705CF86" w:rsidP="00AA380C">
            <w:pPr>
              <w:ind w:left="720"/>
              <w:textAlignment w:val="baseline"/>
              <w:rPr>
                <w:rFonts w:ascii="Arial Narrow" w:eastAsia="Times New Roman" w:hAnsi="Arial Narrow" w:cs="Segoe UI"/>
                <w:sz w:val="20"/>
                <w:szCs w:val="20"/>
                <w:lang w:eastAsia="en-PH" w:bidi="ar-SA"/>
              </w:rPr>
            </w:pPr>
            <w:r w:rsidRPr="5C1E5AC3">
              <w:rPr>
                <w:rFonts w:ascii="Arial Narrow" w:eastAsia="Times New Roman" w:hAnsi="Arial Narrow" w:cs="Segoe UI"/>
                <w:sz w:val="20"/>
                <w:szCs w:val="20"/>
                <w:lang w:eastAsia="en-PH" w:bidi="ar-SA"/>
              </w:rPr>
              <w:t xml:space="preserve">Program </w:t>
            </w:r>
            <w:r w:rsidR="382ACE1C" w:rsidRPr="5C1E5AC3">
              <w:rPr>
                <w:rFonts w:ascii="Arial Narrow" w:eastAsia="Times New Roman" w:hAnsi="Arial Narrow" w:cs="Segoe UI"/>
                <w:sz w:val="20"/>
                <w:szCs w:val="20"/>
                <w:lang w:eastAsia="en-PH" w:bidi="ar-SA"/>
              </w:rPr>
              <w:t xml:space="preserve">3 LEDs </w:t>
            </w:r>
            <w:r w:rsidRPr="5C1E5AC3">
              <w:rPr>
                <w:rFonts w:ascii="Arial Narrow" w:eastAsia="Times New Roman" w:hAnsi="Arial Narrow" w:cs="Segoe UI"/>
                <w:sz w:val="20"/>
                <w:szCs w:val="20"/>
                <w:lang w:eastAsia="en-PH" w:bidi="ar-SA"/>
              </w:rPr>
              <w:t xml:space="preserve">so that </w:t>
            </w:r>
            <w:r w:rsidR="76812C06" w:rsidRPr="5C1E5AC3">
              <w:rPr>
                <w:rFonts w:ascii="Arial Narrow" w:eastAsia="Times New Roman" w:hAnsi="Arial Narrow" w:cs="Segoe UI"/>
                <w:sz w:val="20"/>
                <w:szCs w:val="20"/>
                <w:lang w:eastAsia="en-PH" w:bidi="ar-SA"/>
              </w:rPr>
              <w:t>they light as it gets darker.  For instance, when it is bright, 0 are lit</w:t>
            </w:r>
            <w:r w:rsidR="355E7F24" w:rsidRPr="5C1E5AC3">
              <w:rPr>
                <w:rFonts w:ascii="Arial Narrow" w:eastAsia="Times New Roman" w:hAnsi="Arial Narrow" w:cs="Segoe UI"/>
                <w:sz w:val="20"/>
                <w:szCs w:val="20"/>
                <w:lang w:eastAsia="en-PH" w:bidi="ar-SA"/>
              </w:rPr>
              <w:t>. When</w:t>
            </w:r>
            <w:r w:rsidR="76812C06" w:rsidRPr="5C1E5AC3">
              <w:rPr>
                <w:rFonts w:ascii="Arial Narrow" w:eastAsia="Times New Roman" w:hAnsi="Arial Narrow" w:cs="Segoe UI"/>
                <w:sz w:val="20"/>
                <w:szCs w:val="20"/>
                <w:lang w:eastAsia="en-PH" w:bidi="ar-SA"/>
              </w:rPr>
              <w:t xml:space="preserve"> it is a little darker – one lights</w:t>
            </w:r>
            <w:r w:rsidR="1B7D5B7F" w:rsidRPr="5C1E5AC3">
              <w:rPr>
                <w:rFonts w:ascii="Arial Narrow" w:eastAsia="Times New Roman" w:hAnsi="Arial Narrow" w:cs="Segoe UI"/>
                <w:sz w:val="20"/>
                <w:szCs w:val="20"/>
                <w:lang w:eastAsia="en-PH" w:bidi="ar-SA"/>
              </w:rPr>
              <w:t xml:space="preserve">, a little darker – 2 LEDs </w:t>
            </w:r>
            <w:r w:rsidR="6B3ECF1C" w:rsidRPr="5C1E5AC3">
              <w:rPr>
                <w:rFonts w:ascii="Arial Narrow" w:eastAsia="Times New Roman" w:hAnsi="Arial Narrow" w:cs="Segoe UI"/>
                <w:sz w:val="20"/>
                <w:szCs w:val="20"/>
                <w:lang w:eastAsia="en-PH" w:bidi="ar-SA"/>
              </w:rPr>
              <w:t>light</w:t>
            </w:r>
            <w:r w:rsidR="1B7D5B7F" w:rsidRPr="5C1E5AC3">
              <w:rPr>
                <w:rFonts w:ascii="Arial Narrow" w:eastAsia="Times New Roman" w:hAnsi="Arial Narrow" w:cs="Segoe UI"/>
                <w:sz w:val="20"/>
                <w:szCs w:val="20"/>
                <w:lang w:eastAsia="en-PH" w:bidi="ar-SA"/>
              </w:rPr>
              <w:t xml:space="preserve">, and at maximum darkness – all 3 LEDs light.  Lower a book toward the photoresistor.  The closer the book </w:t>
            </w:r>
            <w:r w:rsidR="07ED6ADB" w:rsidRPr="5C1E5AC3">
              <w:rPr>
                <w:rFonts w:ascii="Arial Narrow" w:eastAsia="Times New Roman" w:hAnsi="Arial Narrow" w:cs="Segoe UI"/>
                <w:sz w:val="20"/>
                <w:szCs w:val="20"/>
                <w:lang w:eastAsia="en-PH" w:bidi="ar-SA"/>
              </w:rPr>
              <w:t>gets;</w:t>
            </w:r>
            <w:r w:rsidR="1B7D5B7F" w:rsidRPr="5C1E5AC3">
              <w:rPr>
                <w:rFonts w:ascii="Arial Narrow" w:eastAsia="Times New Roman" w:hAnsi="Arial Narrow" w:cs="Segoe UI"/>
                <w:sz w:val="20"/>
                <w:szCs w:val="20"/>
                <w:lang w:eastAsia="en-PH" w:bidi="ar-SA"/>
              </w:rPr>
              <w:t xml:space="preserve"> the </w:t>
            </w:r>
            <w:r w:rsidR="2DC1B1C7" w:rsidRPr="5C1E5AC3">
              <w:rPr>
                <w:rFonts w:ascii="Arial Narrow" w:eastAsia="Times New Roman" w:hAnsi="Arial Narrow" w:cs="Segoe UI"/>
                <w:sz w:val="20"/>
                <w:szCs w:val="20"/>
                <w:lang w:eastAsia="en-PH" w:bidi="ar-SA"/>
              </w:rPr>
              <w:t xml:space="preserve">more LEDs </w:t>
            </w:r>
            <w:r w:rsidR="5F6C8E43" w:rsidRPr="5C1E5AC3">
              <w:rPr>
                <w:rFonts w:ascii="Arial Narrow" w:eastAsia="Times New Roman" w:hAnsi="Arial Narrow" w:cs="Segoe UI"/>
                <w:sz w:val="20"/>
                <w:szCs w:val="20"/>
                <w:lang w:eastAsia="en-PH" w:bidi="ar-SA"/>
              </w:rPr>
              <w:t>light</w:t>
            </w:r>
            <w:r w:rsidR="2DC1B1C7" w:rsidRPr="5C1E5AC3">
              <w:rPr>
                <w:rFonts w:ascii="Arial Narrow" w:eastAsia="Times New Roman" w:hAnsi="Arial Narrow" w:cs="Segoe UI"/>
                <w:sz w:val="20"/>
                <w:szCs w:val="20"/>
                <w:lang w:eastAsia="en-PH" w:bidi="ar-SA"/>
              </w:rPr>
              <w:t xml:space="preserve"> </w:t>
            </w:r>
            <w:r w:rsidR="3343C9ED" w:rsidRPr="5C1E5AC3">
              <w:rPr>
                <w:rFonts w:ascii="Arial Narrow" w:eastAsia="Times New Roman" w:hAnsi="Arial Narrow" w:cs="Segoe UI"/>
                <w:sz w:val="20"/>
                <w:szCs w:val="20"/>
                <w:lang w:eastAsia="en-PH" w:bidi="ar-SA"/>
              </w:rPr>
              <w:t>up an</w:t>
            </w:r>
            <w:r w:rsidRPr="5C1E5AC3">
              <w:rPr>
                <w:rFonts w:ascii="Arial Narrow" w:eastAsia="Times New Roman" w:hAnsi="Arial Narrow" w:cs="Segoe UI"/>
                <w:sz w:val="20"/>
                <w:szCs w:val="20"/>
                <w:lang w:eastAsia="en-PH" w:bidi="ar-SA"/>
              </w:rPr>
              <w:t xml:space="preserve"> LED turns on when it is dark and turns off when it is light. Raise and lower a book over the photoresistor to change the light levels. You should not have to touch the photoresistor to activate it. You will need to use the (&lt;) or (&gt;) commands within the "IF" bracket to quantify the analog value of the photoresistor. </w:t>
            </w:r>
          </w:p>
          <w:p w14:paraId="11D78BF7" w14:textId="77777777" w:rsidR="00F90E9A" w:rsidRDefault="00F90E9A" w:rsidP="00F90E9A">
            <w:pPr>
              <w:textAlignment w:val="baseline"/>
              <w:rPr>
                <w:rFonts w:ascii="Arial Narrow" w:eastAsia="Times New Roman" w:hAnsi="Arial Narrow" w:cs="Segoe UI"/>
                <w:sz w:val="20"/>
                <w:szCs w:val="20"/>
                <w:lang w:val="en-PH" w:eastAsia="en-PH" w:bidi="ar-SA"/>
              </w:rPr>
            </w:pPr>
          </w:p>
          <w:p w14:paraId="15212B92"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3491334B"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41698103"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078735D9"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69296C91"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7536F35B"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5822CD7D"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4A320FBF"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7AB0D0A5" w14:textId="77777777" w:rsidR="0099399D" w:rsidRDefault="0099399D" w:rsidP="00AA380C">
            <w:pPr>
              <w:textAlignment w:val="baseline"/>
              <w:rPr>
                <w:rFonts w:ascii="Arial Narrow" w:eastAsia="Times New Roman" w:hAnsi="Arial Narrow" w:cs="Segoe UI"/>
                <w:sz w:val="20"/>
                <w:szCs w:val="20"/>
                <w:lang w:val="en-PH" w:eastAsia="en-PH" w:bidi="ar-SA"/>
              </w:rPr>
            </w:pPr>
          </w:p>
          <w:p w14:paraId="7D92FC55"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0AE742F1"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64FFC6FA" w14:textId="77777777" w:rsidR="00AA380C" w:rsidRPr="0099399D"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1D6D7A4B" w14:textId="77777777" w:rsidR="0099399D" w:rsidRDefault="0099399D" w:rsidP="0099399D">
            <w:pPr>
              <w:textAlignment w:val="baseline"/>
              <w:rPr>
                <w:rFonts w:ascii="Segoe UI" w:eastAsia="Times New Roman" w:hAnsi="Segoe UI" w:cs="Segoe UI"/>
                <w:sz w:val="18"/>
                <w:szCs w:val="18"/>
                <w:lang w:val="en-PH" w:eastAsia="en-PH" w:bidi="ar-SA"/>
              </w:rPr>
            </w:pPr>
          </w:p>
          <w:p w14:paraId="0C2F6C28" w14:textId="77777777" w:rsidR="0099399D" w:rsidRDefault="0099399D" w:rsidP="0099399D">
            <w:pPr>
              <w:textAlignment w:val="baseline"/>
              <w:rPr>
                <w:rFonts w:ascii="Segoe UI" w:eastAsia="Times New Roman" w:hAnsi="Segoe UI" w:cs="Segoe UI"/>
                <w:sz w:val="18"/>
                <w:szCs w:val="18"/>
                <w:lang w:val="en-PH" w:eastAsia="en-PH" w:bidi="ar-SA"/>
              </w:rPr>
            </w:pPr>
          </w:p>
          <w:p w14:paraId="5D52EA62" w14:textId="77777777" w:rsidR="0099399D" w:rsidRDefault="0099399D" w:rsidP="0099399D">
            <w:pPr>
              <w:textAlignment w:val="baseline"/>
              <w:rPr>
                <w:rFonts w:ascii="Segoe UI" w:eastAsia="Times New Roman" w:hAnsi="Segoe UI" w:cs="Segoe UI"/>
                <w:sz w:val="18"/>
                <w:szCs w:val="18"/>
                <w:lang w:val="en-PH" w:eastAsia="en-PH" w:bidi="ar-SA"/>
              </w:rPr>
            </w:pPr>
          </w:p>
          <w:p w14:paraId="1EC02F2C" w14:textId="77777777" w:rsidR="0099399D" w:rsidRDefault="0099399D" w:rsidP="0099399D">
            <w:pPr>
              <w:textAlignment w:val="baseline"/>
              <w:rPr>
                <w:rFonts w:ascii="Segoe UI" w:eastAsia="Times New Roman" w:hAnsi="Segoe UI" w:cs="Segoe UI"/>
                <w:sz w:val="18"/>
                <w:szCs w:val="18"/>
                <w:lang w:val="en-PH" w:eastAsia="en-PH" w:bidi="ar-SA"/>
              </w:rPr>
            </w:pPr>
          </w:p>
          <w:p w14:paraId="683956C2" w14:textId="77777777" w:rsidR="0099399D" w:rsidRDefault="0099399D" w:rsidP="0099399D">
            <w:pPr>
              <w:textAlignment w:val="baseline"/>
              <w:rPr>
                <w:rFonts w:ascii="Segoe UI" w:eastAsia="Times New Roman" w:hAnsi="Segoe UI" w:cs="Segoe UI"/>
                <w:sz w:val="18"/>
                <w:szCs w:val="18"/>
                <w:lang w:val="en-PH" w:eastAsia="en-PH" w:bidi="ar-SA"/>
              </w:rPr>
            </w:pPr>
          </w:p>
          <w:p w14:paraId="0AF17CA5" w14:textId="77777777" w:rsidR="0099399D" w:rsidRDefault="0099399D" w:rsidP="0099399D">
            <w:pPr>
              <w:textAlignment w:val="baseline"/>
              <w:rPr>
                <w:rFonts w:ascii="Segoe UI" w:eastAsia="Times New Roman" w:hAnsi="Segoe UI" w:cs="Segoe UI"/>
                <w:sz w:val="18"/>
                <w:szCs w:val="18"/>
                <w:lang w:val="en-PH" w:eastAsia="en-PH" w:bidi="ar-SA"/>
              </w:rPr>
            </w:pPr>
          </w:p>
          <w:p w14:paraId="6C8DB292" w14:textId="77777777" w:rsidR="0099399D" w:rsidRPr="0099399D" w:rsidRDefault="0099399D" w:rsidP="0099399D">
            <w:pPr>
              <w:textAlignment w:val="baseline"/>
              <w:rPr>
                <w:rFonts w:ascii="Segoe UI" w:eastAsia="Times New Roman" w:hAnsi="Segoe UI" w:cs="Segoe UI"/>
                <w:sz w:val="18"/>
                <w:szCs w:val="18"/>
                <w:lang w:val="en-PH" w:eastAsia="en-PH" w:bidi="ar-SA"/>
              </w:rPr>
            </w:pPr>
          </w:p>
          <w:p w14:paraId="43816433" w14:textId="77777777" w:rsidR="00E42C29" w:rsidRDefault="00E42C29" w:rsidP="00E42C29"/>
        </w:tc>
      </w:tr>
      <w:tr w:rsidR="00123B66" w14:paraId="3773F18A" w14:textId="77777777" w:rsidTr="5C1E5AC3">
        <w:tc>
          <w:tcPr>
            <w:tcW w:w="345" w:type="dxa"/>
            <w:tcBorders>
              <w:top w:val="nil"/>
              <w:left w:val="nil"/>
              <w:bottom w:val="nil"/>
              <w:right w:val="nil"/>
            </w:tcBorders>
            <w:shd w:val="clear" w:color="auto" w:fill="000000" w:themeFill="text1"/>
          </w:tcPr>
          <w:p w14:paraId="1E75BFCA" w14:textId="77777777" w:rsidR="00123B66" w:rsidRDefault="00390830" w:rsidP="00390830">
            <w:pPr>
              <w:ind w:left="-123"/>
            </w:pPr>
            <w:r>
              <w:rPr>
                <w:noProof/>
                <w:lang w:eastAsia="en-US" w:bidi="ar-SA"/>
              </w:rPr>
              <w:lastRenderedPageBreak/>
              <w:drawing>
                <wp:inline distT="0" distB="0" distL="0" distR="0" wp14:anchorId="0E2AFE75" wp14:editId="22708D12">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64B727D"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5CD916CB" w14:textId="77777777" w:rsidTr="5C1E5AC3">
        <w:tc>
          <w:tcPr>
            <w:tcW w:w="11520" w:type="dxa"/>
            <w:gridSpan w:val="5"/>
            <w:tcBorders>
              <w:top w:val="nil"/>
              <w:left w:val="nil"/>
              <w:bottom w:val="nil"/>
              <w:right w:val="nil"/>
            </w:tcBorders>
          </w:tcPr>
          <w:p w14:paraId="76060396" w14:textId="77777777" w:rsidR="00123B66" w:rsidRPr="0004487F" w:rsidRDefault="00123B66" w:rsidP="00C00EB9">
            <w:pPr>
              <w:ind w:left="597"/>
              <w:rPr>
                <w:rFonts w:ascii="Arial" w:hAnsi="Arial" w:cs="Arial"/>
                <w:sz w:val="20"/>
                <w:szCs w:val="20"/>
              </w:rPr>
            </w:pPr>
          </w:p>
          <w:p w14:paraId="5FC48422"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CC63D29"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3C25432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7C8E39A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745EF7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1008C8F"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1D1D2C2F"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0334BF9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19A61C3B"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1495D54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3231CF1"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051A2CD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5836B4B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5BF489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5651861A"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10926FD6"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2B5FA07B"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7B5AECA9" w14:textId="77777777" w:rsidTr="00C6293D">
        <w:tc>
          <w:tcPr>
            <w:tcW w:w="468" w:type="dxa"/>
            <w:tcBorders>
              <w:top w:val="nil"/>
              <w:left w:val="nil"/>
              <w:bottom w:val="nil"/>
              <w:right w:val="nil"/>
            </w:tcBorders>
            <w:shd w:val="clear" w:color="auto" w:fill="000000" w:themeFill="text1"/>
          </w:tcPr>
          <w:p w14:paraId="0E9C6980"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2E0B8B7" wp14:editId="121B21C5">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1880CA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F3AC78A" w14:textId="77777777" w:rsidTr="00C6293D">
        <w:tc>
          <w:tcPr>
            <w:tcW w:w="11736" w:type="dxa"/>
            <w:gridSpan w:val="2"/>
            <w:tcBorders>
              <w:top w:val="nil"/>
              <w:left w:val="nil"/>
              <w:bottom w:val="nil"/>
              <w:right w:val="nil"/>
            </w:tcBorders>
          </w:tcPr>
          <w:p w14:paraId="6A3608DA" w14:textId="77777777" w:rsidR="005B721F" w:rsidRDefault="005B721F" w:rsidP="00C6293D">
            <w:pPr>
              <w:rPr>
                <w:rFonts w:ascii="Arial Narrow" w:hAnsi="Arial Narrow" w:cs="Arial"/>
                <w:color w:val="FF0000"/>
                <w:sz w:val="20"/>
                <w:szCs w:val="20"/>
              </w:rPr>
            </w:pPr>
          </w:p>
          <w:p w14:paraId="35FE7DF8"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7F3366B6" w14:textId="77777777" w:rsidR="005B721F" w:rsidRDefault="005B721F" w:rsidP="00C6293D">
            <w:pPr>
              <w:rPr>
                <w:rFonts w:ascii="Arial Narrow" w:hAnsi="Arial Narrow" w:cs="Arial"/>
                <w:sz w:val="20"/>
                <w:szCs w:val="20"/>
              </w:rPr>
            </w:pPr>
          </w:p>
          <w:p w14:paraId="71F8493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5D1E32AD" w14:textId="77777777" w:rsidR="005B721F" w:rsidRDefault="000B4F22"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6A8AF362" w14:textId="77777777" w:rsidR="005B721F" w:rsidRDefault="005B721F" w:rsidP="00C6293D">
            <w:pPr>
              <w:rPr>
                <w:rFonts w:ascii="Arial Narrow" w:hAnsi="Arial Narrow" w:cs="Arial"/>
                <w:sz w:val="20"/>
                <w:szCs w:val="20"/>
              </w:rPr>
            </w:pPr>
          </w:p>
          <w:p w14:paraId="6FA7DCF3"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15D45B21" w14:textId="77777777" w:rsidR="005B721F" w:rsidRDefault="000B4F22"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0EB8B66A" w14:textId="77777777" w:rsidR="005B721F" w:rsidRPr="00CB2BF6" w:rsidRDefault="005B721F" w:rsidP="00C6293D">
            <w:pPr>
              <w:rPr>
                <w:rFonts w:ascii="Arial Narrow" w:hAnsi="Arial Narrow" w:cs="Arial"/>
                <w:sz w:val="20"/>
                <w:szCs w:val="20"/>
              </w:rPr>
            </w:pPr>
          </w:p>
        </w:tc>
      </w:tr>
      <w:tr w:rsidR="005B721F" w14:paraId="14716499" w14:textId="77777777" w:rsidTr="00C6293D">
        <w:tc>
          <w:tcPr>
            <w:tcW w:w="468" w:type="dxa"/>
            <w:tcBorders>
              <w:top w:val="nil"/>
              <w:left w:val="nil"/>
              <w:bottom w:val="nil"/>
              <w:right w:val="nil"/>
            </w:tcBorders>
            <w:shd w:val="clear" w:color="auto" w:fill="000000" w:themeFill="text1"/>
          </w:tcPr>
          <w:p w14:paraId="6D05DA7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5EB3B83" wp14:editId="1C56EC3B">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49ADF3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34817D18" w14:textId="77777777" w:rsidTr="00C6293D">
        <w:tc>
          <w:tcPr>
            <w:tcW w:w="11736" w:type="dxa"/>
            <w:gridSpan w:val="2"/>
            <w:tcBorders>
              <w:top w:val="nil"/>
              <w:left w:val="nil"/>
              <w:bottom w:val="nil"/>
              <w:right w:val="nil"/>
            </w:tcBorders>
          </w:tcPr>
          <w:p w14:paraId="5D2CF67B" w14:textId="77777777" w:rsidR="005B721F" w:rsidRDefault="005B721F" w:rsidP="00C6293D">
            <w:pPr>
              <w:rPr>
                <w:rFonts w:ascii="Arial Narrow" w:hAnsi="Arial Narrow" w:cs="Frutiger-LightCn"/>
                <w:caps/>
                <w:color w:val="000000" w:themeColor="text1"/>
                <w:spacing w:val="20"/>
                <w:sz w:val="20"/>
                <w:szCs w:val="40"/>
              </w:rPr>
            </w:pPr>
          </w:p>
          <w:p w14:paraId="20F8AFAB"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7F77E49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588B0BF"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57F1650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2BDAEF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21EED38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2360E6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4ED27063" w14:textId="77777777"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eop"/>
                <w:rFonts w:ascii="Arial Narrow" w:hAnsi="Arial Narrow" w:cs="Segoe UI"/>
                <w:sz w:val="20"/>
                <w:szCs w:val="20"/>
              </w:rPr>
              <w:t> </w:t>
            </w:r>
          </w:p>
          <w:p w14:paraId="7A2E54F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5E7D664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0BC8E18C" w14:textId="77777777" w:rsidR="005B721F" w:rsidRPr="00540762" w:rsidRDefault="005B721F" w:rsidP="00C6293D">
            <w:pPr>
              <w:rPr>
                <w:rFonts w:ascii="Arial Narrow" w:hAnsi="Arial Narrow" w:cs="Arial"/>
                <w:sz w:val="20"/>
                <w:szCs w:val="20"/>
              </w:rPr>
            </w:pPr>
          </w:p>
        </w:tc>
      </w:tr>
    </w:tbl>
    <w:p w14:paraId="66A8D543" w14:textId="77777777" w:rsidR="00556E56" w:rsidRDefault="00556E56" w:rsidP="006B2EE1">
      <w:pPr>
        <w:spacing w:line="240" w:lineRule="auto"/>
        <w:rPr>
          <w:rFonts w:ascii="Arial" w:hAnsi="Arial" w:cs="Arial"/>
          <w:sz w:val="20"/>
          <w:szCs w:val="20"/>
        </w:rPr>
      </w:pPr>
    </w:p>
    <w:p w14:paraId="760A597B"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3092" w14:textId="77777777" w:rsidR="00862FFF" w:rsidRDefault="00862FFF" w:rsidP="00710267">
      <w:pPr>
        <w:spacing w:after="0" w:line="240" w:lineRule="auto"/>
      </w:pPr>
      <w:r>
        <w:separator/>
      </w:r>
    </w:p>
  </w:endnote>
  <w:endnote w:type="continuationSeparator" w:id="0">
    <w:p w14:paraId="34C69EB2" w14:textId="77777777" w:rsidR="00862FFF" w:rsidRDefault="00862FF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475E46C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7E5D155" wp14:editId="169C4E12">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56BD81E" wp14:editId="154EA6A1">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E66F185" w14:textId="77777777" w:rsidR="00E671B3" w:rsidRDefault="00E671B3" w:rsidP="002D3A57">
                                  <w:pPr>
                                    <w:pStyle w:val="NoSpacing"/>
                                    <w:jc w:val="center"/>
                                    <w:rPr>
                                      <w:lang w:bidi="ar-SA"/>
                                    </w:rPr>
                                  </w:pPr>
                                  <w:r>
                                    <w:rPr>
                                      <w:lang w:bidi="ar-SA"/>
                                    </w:rPr>
                                    <w:t>STEM101.ORG</w:t>
                                  </w:r>
                                </w:p>
                                <w:p w14:paraId="1E4C398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BD81E"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E66F185" w14:textId="77777777" w:rsidR="00E671B3" w:rsidRDefault="00E671B3" w:rsidP="002D3A57">
                            <w:pPr>
                              <w:pStyle w:val="NoSpacing"/>
                              <w:jc w:val="center"/>
                              <w:rPr>
                                <w:lang w:bidi="ar-SA"/>
                              </w:rPr>
                            </w:pPr>
                            <w:r>
                              <w:rPr>
                                <w:lang w:bidi="ar-SA"/>
                              </w:rPr>
                              <w:t>STEM101.ORG</w:t>
                            </w:r>
                          </w:p>
                          <w:p w14:paraId="1E4C398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55B3D04" wp14:editId="184083B8">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11"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21DF2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06CEEB8F"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024C4D7"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5951EA1" wp14:editId="24C503C5">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52E6B04" wp14:editId="50CC591C">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7FB4FA0" w14:textId="77777777" w:rsidR="00E671B3" w:rsidRDefault="00E671B3" w:rsidP="002D3A57">
                                  <w:pPr>
                                    <w:pStyle w:val="NoSpacing"/>
                                    <w:jc w:val="center"/>
                                    <w:rPr>
                                      <w:lang w:bidi="ar-SA"/>
                                    </w:rPr>
                                  </w:pPr>
                                  <w:r>
                                    <w:rPr>
                                      <w:lang w:bidi="ar-SA"/>
                                    </w:rPr>
                                    <w:t>STEM101.ORG</w:t>
                                  </w:r>
                                </w:p>
                                <w:p w14:paraId="5F2A8A8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E6B04"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57FB4FA0" w14:textId="77777777" w:rsidR="00E671B3" w:rsidRDefault="00E671B3" w:rsidP="002D3A57">
                            <w:pPr>
                              <w:pStyle w:val="NoSpacing"/>
                              <w:jc w:val="center"/>
                              <w:rPr>
                                <w:lang w:bidi="ar-SA"/>
                              </w:rPr>
                            </w:pPr>
                            <w:r>
                              <w:rPr>
                                <w:lang w:bidi="ar-SA"/>
                              </w:rPr>
                              <w:t>STEM101.ORG</w:t>
                            </w:r>
                          </w:p>
                          <w:p w14:paraId="5F2A8A8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4A836D26" wp14:editId="2EFF2CD0">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82"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052DD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DA04EDC"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C09E" w14:textId="77777777" w:rsidR="00862FFF" w:rsidRDefault="00862FFF" w:rsidP="00710267">
      <w:pPr>
        <w:spacing w:after="0" w:line="240" w:lineRule="auto"/>
      </w:pPr>
      <w:r>
        <w:separator/>
      </w:r>
    </w:p>
  </w:footnote>
  <w:footnote w:type="continuationSeparator" w:id="0">
    <w:p w14:paraId="2F70255C" w14:textId="77777777" w:rsidR="00862FFF" w:rsidRDefault="00862FFF"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E620DC2" w14:textId="77777777" w:rsidTr="00801C63">
      <w:tc>
        <w:tcPr>
          <w:tcW w:w="11430" w:type="dxa"/>
          <w:gridSpan w:val="3"/>
        </w:tcPr>
        <w:p w14:paraId="4BEF176A" w14:textId="1401CD33"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w:t>
          </w:r>
          <w:r w:rsidR="00862FFF">
            <w:rPr>
              <w:rFonts w:cs="Frutiger-LightCn"/>
              <w:b/>
              <w:caps/>
              <w:color w:val="000000" w:themeColor="text1"/>
              <w:sz w:val="20"/>
              <w:szCs w:val="40"/>
            </w:rPr>
            <w:t xml:space="preserve"> middle school</w:t>
          </w:r>
        </w:p>
      </w:tc>
    </w:tr>
    <w:tr w:rsidR="00E671B3" w14:paraId="15029522" w14:textId="77777777" w:rsidTr="00801C63">
      <w:tc>
        <w:tcPr>
          <w:tcW w:w="4958" w:type="dxa"/>
          <w:tcBorders>
            <w:bottom w:val="single" w:sz="12" w:space="0" w:color="555658"/>
          </w:tcBorders>
        </w:tcPr>
        <w:p w14:paraId="02B69390"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3147A4C0" w14:textId="68A05B01"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103AF4">
                <w:rPr>
                  <w:rFonts w:cs="Frutiger-LightCn"/>
                  <w:bCs/>
                  <w:caps/>
                  <w:color w:val="000000" w:themeColor="text1"/>
                  <w:sz w:val="20"/>
                  <w:szCs w:val="40"/>
                </w:rPr>
                <w:t>Photoresistor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4881E63"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1F1FF2AD"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47F8" w14:textId="77777777" w:rsidR="00E671B3" w:rsidRDefault="00A018BD" w:rsidP="00971444">
    <w:pPr>
      <w:pStyle w:val="Header"/>
      <w:ind w:left="90"/>
    </w:pPr>
    <w:r>
      <w:rPr>
        <w:noProof/>
      </w:rPr>
      <w:drawing>
        <wp:inline distT="0" distB="0" distL="0" distR="0" wp14:anchorId="7E09E555" wp14:editId="5CAFF69F">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7E6AB6DF" w14:textId="77777777" w:rsidTr="00971444">
      <w:tc>
        <w:tcPr>
          <w:tcW w:w="11307" w:type="dxa"/>
          <w:gridSpan w:val="3"/>
        </w:tcPr>
        <w:p w14:paraId="20D3F500"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30F67BE4" w14:textId="77777777" w:rsidTr="00971444">
      <w:tc>
        <w:tcPr>
          <w:tcW w:w="3912" w:type="dxa"/>
        </w:tcPr>
        <w:p w14:paraId="5EF679DA"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30AD8F51" w14:textId="2E16DA2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103AF4">
                <w:t>Photoresistor Challenges</w:t>
              </w:r>
            </w:sdtContent>
          </w:sdt>
        </w:p>
      </w:tc>
      <w:tc>
        <w:tcPr>
          <w:tcW w:w="3483" w:type="dxa"/>
        </w:tcPr>
        <w:p w14:paraId="0D5FD837"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7AFB9F5C"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00F1"/>
    <w:multiLevelType w:val="multilevel"/>
    <w:tmpl w:val="B7A4B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D3D8D"/>
    <w:multiLevelType w:val="hybridMultilevel"/>
    <w:tmpl w:val="92926026"/>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24711"/>
    <w:multiLevelType w:val="multilevel"/>
    <w:tmpl w:val="248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9358C"/>
    <w:multiLevelType w:val="multilevel"/>
    <w:tmpl w:val="F80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17685"/>
    <w:multiLevelType w:val="multilevel"/>
    <w:tmpl w:val="324A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813D8"/>
    <w:multiLevelType w:val="multilevel"/>
    <w:tmpl w:val="D34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51FB"/>
    <w:multiLevelType w:val="multilevel"/>
    <w:tmpl w:val="980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35CE1"/>
    <w:multiLevelType w:val="hybridMultilevel"/>
    <w:tmpl w:val="EF96DCC8"/>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4"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2CC167B"/>
    <w:multiLevelType w:val="hybridMultilevel"/>
    <w:tmpl w:val="4B846B96"/>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4" w15:restartNumberingAfterBreak="0">
    <w:nsid w:val="52E96A97"/>
    <w:multiLevelType w:val="multilevel"/>
    <w:tmpl w:val="F71EE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A7BD4"/>
    <w:multiLevelType w:val="multilevel"/>
    <w:tmpl w:val="B21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B43A1"/>
    <w:multiLevelType w:val="multilevel"/>
    <w:tmpl w:val="69A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3331C"/>
    <w:multiLevelType w:val="multilevel"/>
    <w:tmpl w:val="DCD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767A3F"/>
    <w:multiLevelType w:val="multilevel"/>
    <w:tmpl w:val="06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5"/>
  </w:num>
  <w:num w:numId="3">
    <w:abstractNumId w:val="28"/>
  </w:num>
  <w:num w:numId="4">
    <w:abstractNumId w:val="6"/>
  </w:num>
  <w:num w:numId="5">
    <w:abstractNumId w:val="10"/>
  </w:num>
  <w:num w:numId="6">
    <w:abstractNumId w:val="8"/>
  </w:num>
  <w:num w:numId="7">
    <w:abstractNumId w:val="35"/>
  </w:num>
  <w:num w:numId="8">
    <w:abstractNumId w:val="21"/>
  </w:num>
  <w:num w:numId="9">
    <w:abstractNumId w:val="27"/>
  </w:num>
  <w:num w:numId="10">
    <w:abstractNumId w:val="16"/>
  </w:num>
  <w:num w:numId="11">
    <w:abstractNumId w:val="25"/>
  </w:num>
  <w:num w:numId="12">
    <w:abstractNumId w:val="40"/>
  </w:num>
  <w:num w:numId="13">
    <w:abstractNumId w:val="26"/>
  </w:num>
  <w:num w:numId="14">
    <w:abstractNumId w:val="22"/>
  </w:num>
  <w:num w:numId="15">
    <w:abstractNumId w:val="41"/>
  </w:num>
  <w:num w:numId="16">
    <w:abstractNumId w:val="31"/>
  </w:num>
  <w:num w:numId="17">
    <w:abstractNumId w:val="2"/>
  </w:num>
  <w:num w:numId="18">
    <w:abstractNumId w:val="19"/>
  </w:num>
  <w:num w:numId="19">
    <w:abstractNumId w:val="24"/>
  </w:num>
  <w:num w:numId="20">
    <w:abstractNumId w:val="43"/>
  </w:num>
  <w:num w:numId="21">
    <w:abstractNumId w:val="1"/>
  </w:num>
  <w:num w:numId="22">
    <w:abstractNumId w:val="20"/>
  </w:num>
  <w:num w:numId="23">
    <w:abstractNumId w:val="3"/>
  </w:num>
  <w:num w:numId="24">
    <w:abstractNumId w:val="9"/>
  </w:num>
  <w:num w:numId="25">
    <w:abstractNumId w:val="5"/>
  </w:num>
  <w:num w:numId="26">
    <w:abstractNumId w:val="29"/>
  </w:num>
  <w:num w:numId="27">
    <w:abstractNumId w:val="44"/>
  </w:num>
  <w:num w:numId="28">
    <w:abstractNumId w:val="13"/>
  </w:num>
  <w:num w:numId="29">
    <w:abstractNumId w:val="39"/>
  </w:num>
  <w:num w:numId="30">
    <w:abstractNumId w:val="37"/>
  </w:num>
  <w:num w:numId="31">
    <w:abstractNumId w:val="18"/>
  </w:num>
  <w:num w:numId="32">
    <w:abstractNumId w:val="36"/>
  </w:num>
  <w:num w:numId="33">
    <w:abstractNumId w:val="30"/>
  </w:num>
  <w:num w:numId="34">
    <w:abstractNumId w:val="17"/>
  </w:num>
  <w:num w:numId="35">
    <w:abstractNumId w:val="46"/>
  </w:num>
  <w:num w:numId="36">
    <w:abstractNumId w:val="45"/>
  </w:num>
  <w:num w:numId="37">
    <w:abstractNumId w:val="38"/>
  </w:num>
  <w:num w:numId="38">
    <w:abstractNumId w:val="4"/>
  </w:num>
  <w:num w:numId="39">
    <w:abstractNumId w:val="14"/>
  </w:num>
  <w:num w:numId="40">
    <w:abstractNumId w:val="34"/>
  </w:num>
  <w:num w:numId="41">
    <w:abstractNumId w:val="12"/>
  </w:num>
  <w:num w:numId="42">
    <w:abstractNumId w:val="11"/>
  </w:num>
  <w:num w:numId="43">
    <w:abstractNumId w:val="42"/>
  </w:num>
  <w:num w:numId="44">
    <w:abstractNumId w:val="47"/>
  </w:num>
  <w:num w:numId="45">
    <w:abstractNumId w:val="23"/>
  </w:num>
  <w:num w:numId="46">
    <w:abstractNumId w:val="33"/>
  </w:num>
  <w:num w:numId="47">
    <w:abstractNumId w:val="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FF"/>
    <w:rsid w:val="00011D87"/>
    <w:rsid w:val="00020E01"/>
    <w:rsid w:val="0004487F"/>
    <w:rsid w:val="000737BB"/>
    <w:rsid w:val="00091D12"/>
    <w:rsid w:val="000B1A94"/>
    <w:rsid w:val="000D578E"/>
    <w:rsid w:val="000F0188"/>
    <w:rsid w:val="00103AF4"/>
    <w:rsid w:val="00105DF4"/>
    <w:rsid w:val="00123B66"/>
    <w:rsid w:val="00134380"/>
    <w:rsid w:val="0014176A"/>
    <w:rsid w:val="00153838"/>
    <w:rsid w:val="0016768D"/>
    <w:rsid w:val="00190EA0"/>
    <w:rsid w:val="00195E59"/>
    <w:rsid w:val="001C2691"/>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90830"/>
    <w:rsid w:val="00393DA0"/>
    <w:rsid w:val="003C7DE6"/>
    <w:rsid w:val="00432FD0"/>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80CFE"/>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16FB"/>
    <w:rsid w:val="006E3371"/>
    <w:rsid w:val="00710267"/>
    <w:rsid w:val="007437E4"/>
    <w:rsid w:val="00747022"/>
    <w:rsid w:val="007528A8"/>
    <w:rsid w:val="007742E7"/>
    <w:rsid w:val="007A2E6F"/>
    <w:rsid w:val="007C6854"/>
    <w:rsid w:val="007F500A"/>
    <w:rsid w:val="007F74AF"/>
    <w:rsid w:val="00801C63"/>
    <w:rsid w:val="00812047"/>
    <w:rsid w:val="00821F0B"/>
    <w:rsid w:val="00854D5E"/>
    <w:rsid w:val="00862FFF"/>
    <w:rsid w:val="008B69C4"/>
    <w:rsid w:val="008D0909"/>
    <w:rsid w:val="00901468"/>
    <w:rsid w:val="0091614A"/>
    <w:rsid w:val="00944568"/>
    <w:rsid w:val="00953E82"/>
    <w:rsid w:val="00962333"/>
    <w:rsid w:val="00964A6D"/>
    <w:rsid w:val="00971444"/>
    <w:rsid w:val="00974255"/>
    <w:rsid w:val="0099399D"/>
    <w:rsid w:val="009E03E9"/>
    <w:rsid w:val="00A018BD"/>
    <w:rsid w:val="00A61D2A"/>
    <w:rsid w:val="00A72E25"/>
    <w:rsid w:val="00A81721"/>
    <w:rsid w:val="00A85865"/>
    <w:rsid w:val="00A90B6D"/>
    <w:rsid w:val="00AA380C"/>
    <w:rsid w:val="00AB1E0B"/>
    <w:rsid w:val="00AB5567"/>
    <w:rsid w:val="00AE17ED"/>
    <w:rsid w:val="00B02572"/>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0E9A"/>
    <w:rsid w:val="00F95315"/>
    <w:rsid w:val="00FE6A55"/>
    <w:rsid w:val="00FF33EB"/>
    <w:rsid w:val="027CC8D8"/>
    <w:rsid w:val="07ED6ADB"/>
    <w:rsid w:val="1705CF86"/>
    <w:rsid w:val="1B7D5B7F"/>
    <w:rsid w:val="1E20E1BE"/>
    <w:rsid w:val="2915A227"/>
    <w:rsid w:val="2CD1DD9D"/>
    <w:rsid w:val="2DC1B1C7"/>
    <w:rsid w:val="308EBB0C"/>
    <w:rsid w:val="3343C9ED"/>
    <w:rsid w:val="355E7F24"/>
    <w:rsid w:val="382ACE1C"/>
    <w:rsid w:val="4719A32B"/>
    <w:rsid w:val="5212F01A"/>
    <w:rsid w:val="5C1E5AC3"/>
    <w:rsid w:val="5F6C8E43"/>
    <w:rsid w:val="697574EC"/>
    <w:rsid w:val="6B3ECF1C"/>
    <w:rsid w:val="76812C0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520EF"/>
  <w15:docId w15:val="{7CE9812F-E90F-409A-9BFD-7D08E259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Photoresistor%20Challenges%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3.xml><?xml version="1.0" encoding="utf-8"?>
<ds:datastoreItem xmlns:ds="http://schemas.openxmlformats.org/officeDocument/2006/customXml" ds:itemID="{1375D48B-30F2-4F8B-AAD1-AD5B5AABB1ED}">
  <ds:schemaRefs>
    <ds:schemaRef ds:uri="352a001b-fdfe-49a0-8a03-de813b89e960"/>
    <ds:schemaRef ds:uri="http://schemas.openxmlformats.org/package/2006/metadata/core-properties"/>
    <ds:schemaRef ds:uri="5796801b-3a89-4506-aaa3-b2b080dc6fff"/>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LP-Photoresistor Challenges (1) (1)</Template>
  <TotalTime>1</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DiscovTEM</vt:lpstr>
    </vt:vector>
  </TitlesOfParts>
  <Manager/>
  <Company/>
  <LinksUpToDate>false</LinksUpToDate>
  <CharactersWithSpaces>6020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DiscovTEM</dc:title>
  <dc:subject/>
  <dc:creator>RUSS HERMANN</dc:creator>
  <cp:keywords>Electronics/Coding</cp:keywords>
  <dc:description>Photoresistor Challenges</dc:description>
  <cp:lastModifiedBy>Antonette Tibayan</cp:lastModifiedBy>
  <cp:revision>5</cp:revision>
  <cp:lastPrinted>2025-02-18T16:33:00Z</cp:lastPrinted>
  <dcterms:created xsi:type="dcterms:W3CDTF">2024-12-16T15:25:00Z</dcterms:created>
  <dcterms:modified xsi:type="dcterms:W3CDTF">2025-02-18T16:33:00Z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