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14BC42CA" w:rsidR="00114FD2" w:rsidRPr="00CC6224" w:rsidRDefault="002A5916" w:rsidP="00171D15">
          <w:pPr>
            <w:pStyle w:val="QuestionTitle"/>
            <w:spacing w:line="360" w:lineRule="auto"/>
          </w:pPr>
          <w:r w:rsidRPr="002A5916">
            <w:t xml:space="preserve">Food </w:t>
          </w:r>
          <w:r>
            <w:t>D</w:t>
          </w:r>
          <w:r w:rsidRPr="002A5916">
            <w:t>etective Worksheet</w:t>
          </w:r>
        </w:p>
      </w:sdtContent>
    </w:sdt>
    <w:p w14:paraId="591EEFE0" w14:textId="1B20DE45" w:rsidR="003102BA" w:rsidRPr="002136E6" w:rsidRDefault="002136E6" w:rsidP="002136E6">
      <w:pPr>
        <w:pStyle w:val="Question"/>
        <w:numPr>
          <w:ilvl w:val="0"/>
          <w:numId w:val="0"/>
        </w:numPr>
        <w:spacing w:before="0" w:after="0"/>
        <w:jc w:val="both"/>
      </w:pPr>
      <w:r w:rsidRPr="002136E6">
        <w:t>Directions:</w:t>
      </w:r>
      <w:r>
        <w:br/>
      </w:r>
      <w:r w:rsidRPr="002136E6">
        <w:rPr>
          <w:b w:val="0"/>
          <w:bCs w:val="0"/>
        </w:rPr>
        <w:t>Take a prepared food product and find out what the food is made from, the source of the ingredients,</w:t>
      </w:r>
      <w:r>
        <w:rPr>
          <w:b w:val="0"/>
          <w:bCs w:val="0"/>
        </w:rPr>
        <w:t xml:space="preserve"> </w:t>
      </w:r>
      <w:r w:rsidRPr="002136E6">
        <w:rPr>
          <w:b w:val="0"/>
          <w:bCs w:val="0"/>
        </w:rPr>
        <w:t>and how the ingredients were grown. Look on the label for clues that may help you</w:t>
      </w:r>
      <w:r>
        <w:rPr>
          <w:b w:val="0"/>
          <w:bCs w:val="0"/>
        </w:rPr>
        <w:t xml:space="preserve"> </w:t>
      </w:r>
      <w:r w:rsidRPr="002136E6">
        <w:rPr>
          <w:b w:val="0"/>
          <w:bCs w:val="0"/>
        </w:rPr>
        <w:t>discover where in</w:t>
      </w:r>
      <w:r>
        <w:rPr>
          <w:b w:val="0"/>
          <w:bCs w:val="0"/>
        </w:rPr>
        <w:t xml:space="preserve"> </w:t>
      </w:r>
      <w:r w:rsidRPr="002136E6">
        <w:rPr>
          <w:b w:val="0"/>
          <w:bCs w:val="0"/>
        </w:rPr>
        <w:t>the world the food came from. Fill in the Food Detective Ingredient Chart with</w:t>
      </w:r>
      <w:r>
        <w:rPr>
          <w:b w:val="0"/>
          <w:bCs w:val="0"/>
        </w:rPr>
        <w:t xml:space="preserve"> </w:t>
      </w:r>
      <w:r w:rsidRPr="002136E6">
        <w:rPr>
          <w:b w:val="0"/>
          <w:bCs w:val="0"/>
        </w:rPr>
        <w:t>the clues. Use sources</w:t>
      </w:r>
      <w:r>
        <w:rPr>
          <w:b w:val="0"/>
          <w:bCs w:val="0"/>
        </w:rPr>
        <w:t xml:space="preserve"> </w:t>
      </w:r>
      <w:r w:rsidRPr="002136E6">
        <w:rPr>
          <w:b w:val="0"/>
          <w:bCs w:val="0"/>
        </w:rPr>
        <w:t>from the library or the Internet to help find more information about how and where food is grown.</w:t>
      </w:r>
    </w:p>
    <w:p w14:paraId="6EB26B9B" w14:textId="4DD6FEC3" w:rsidR="002136E6" w:rsidRDefault="002136E6" w:rsidP="002136E6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  <w:gridCol w:w="3325"/>
      </w:tblGrid>
      <w:tr w:rsidR="002136E6" w14:paraId="54939F1F" w14:textId="36CA2F05" w:rsidTr="00085D59">
        <w:trPr>
          <w:trHeight w:val="539"/>
        </w:trPr>
        <w:tc>
          <w:tcPr>
            <w:tcW w:w="10790" w:type="dxa"/>
            <w:gridSpan w:val="3"/>
            <w:vAlign w:val="center"/>
          </w:tcPr>
          <w:p w14:paraId="057AB593" w14:textId="2657D0C9" w:rsidR="002136E6" w:rsidRP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hAnsi="Montserrat"/>
                <w:b/>
                <w:bCs/>
                <w:sz w:val="28"/>
                <w:szCs w:val="26"/>
              </w:rPr>
            </w:pPr>
            <w:r w:rsidRPr="00085D59">
              <w:rPr>
                <w:rFonts w:ascii="Montserrat" w:hAnsi="Montserrat"/>
                <w:b/>
                <w:bCs/>
                <w:sz w:val="32"/>
                <w:szCs w:val="28"/>
              </w:rPr>
              <w:t>Food Detective Ingredient Chart</w:t>
            </w:r>
          </w:p>
        </w:tc>
      </w:tr>
      <w:tr w:rsidR="002136E6" w14:paraId="4635279A" w14:textId="4F948B50" w:rsidTr="002136E6">
        <w:trPr>
          <w:trHeight w:val="323"/>
        </w:trPr>
        <w:tc>
          <w:tcPr>
            <w:tcW w:w="10790" w:type="dxa"/>
            <w:gridSpan w:val="3"/>
            <w:vAlign w:val="center"/>
          </w:tcPr>
          <w:p w14:paraId="10B15DC6" w14:textId="7DFBD1A0" w:rsidR="002136E6" w:rsidRP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2136E6">
              <w:rPr>
                <w:rFonts w:ascii="Montserrat" w:hAnsi="Montserrat"/>
              </w:rPr>
              <w:t>Name of Food</w:t>
            </w:r>
          </w:p>
        </w:tc>
      </w:tr>
      <w:tr w:rsidR="002136E6" w14:paraId="46F1D636" w14:textId="7F672302" w:rsidTr="002136E6">
        <w:trPr>
          <w:trHeight w:val="1115"/>
        </w:trPr>
        <w:tc>
          <w:tcPr>
            <w:tcW w:w="3685" w:type="dxa"/>
          </w:tcPr>
          <w:p w14:paraId="5F563E38" w14:textId="77777777" w:rsidR="002136E6" w:rsidRPr="002136E6" w:rsidRDefault="002136E6" w:rsidP="002136E6">
            <w:pPr>
              <w:pStyle w:val="Body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36E6">
              <w:rPr>
                <w:rFonts w:ascii="Montserrat" w:hAnsi="Montserrat"/>
                <w:b/>
                <w:bCs/>
                <w:sz w:val="20"/>
                <w:szCs w:val="20"/>
              </w:rPr>
              <w:t>Ingredients</w:t>
            </w:r>
          </w:p>
          <w:p w14:paraId="003D20A8" w14:textId="178818E1" w:rsidR="002136E6" w:rsidRP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hAnsi="Montserrat"/>
                <w:sz w:val="20"/>
                <w:szCs w:val="20"/>
              </w:rPr>
            </w:pPr>
            <w:r w:rsidRPr="002136E6">
              <w:rPr>
                <w:rFonts w:ascii="Montserrat" w:hAnsi="Montserrat"/>
                <w:sz w:val="20"/>
                <w:szCs w:val="20"/>
              </w:rPr>
              <w:t>(List each ingredient below)</w:t>
            </w:r>
          </w:p>
        </w:tc>
        <w:tc>
          <w:tcPr>
            <w:tcW w:w="3780" w:type="dxa"/>
          </w:tcPr>
          <w:p w14:paraId="253F7360" w14:textId="77777777" w:rsidR="002136E6" w:rsidRPr="002136E6" w:rsidRDefault="002136E6" w:rsidP="002136E6">
            <w:pPr>
              <w:pStyle w:val="Body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36E6">
              <w:rPr>
                <w:rFonts w:ascii="Montserrat" w:hAnsi="Montserrat"/>
                <w:b/>
                <w:bCs/>
                <w:sz w:val="20"/>
                <w:szCs w:val="20"/>
              </w:rPr>
              <w:t>Ingredient Source</w:t>
            </w:r>
          </w:p>
          <w:p w14:paraId="0E39E825" w14:textId="77777777" w:rsidR="002136E6" w:rsidRPr="002136E6" w:rsidRDefault="002136E6" w:rsidP="002136E6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2136E6">
              <w:rPr>
                <w:rFonts w:ascii="Montserrat" w:hAnsi="Montserrat"/>
                <w:sz w:val="20"/>
                <w:szCs w:val="20"/>
              </w:rPr>
              <w:t>(What the ingredient comes</w:t>
            </w:r>
          </w:p>
          <w:p w14:paraId="5E8B84BE" w14:textId="77777777" w:rsidR="002136E6" w:rsidRPr="002136E6" w:rsidRDefault="002136E6" w:rsidP="002136E6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2136E6">
              <w:rPr>
                <w:rFonts w:ascii="Montserrat" w:hAnsi="Montserrat"/>
                <w:sz w:val="20"/>
                <w:szCs w:val="20"/>
              </w:rPr>
              <w:t>from and how it is grown or</w:t>
            </w:r>
          </w:p>
          <w:p w14:paraId="441A7B1D" w14:textId="29705ACC" w:rsidR="002136E6" w:rsidRP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hAnsi="Montserrat"/>
                <w:sz w:val="20"/>
                <w:szCs w:val="20"/>
              </w:rPr>
            </w:pPr>
            <w:r w:rsidRPr="002136E6">
              <w:rPr>
                <w:rFonts w:ascii="Montserrat" w:hAnsi="Montserrat"/>
                <w:sz w:val="20"/>
                <w:szCs w:val="20"/>
              </w:rPr>
              <w:t>produced)</w:t>
            </w:r>
          </w:p>
        </w:tc>
        <w:tc>
          <w:tcPr>
            <w:tcW w:w="3325" w:type="dxa"/>
          </w:tcPr>
          <w:p w14:paraId="44C43DC7" w14:textId="77777777" w:rsidR="002136E6" w:rsidRPr="002136E6" w:rsidRDefault="002136E6" w:rsidP="002136E6">
            <w:pPr>
              <w:pStyle w:val="Body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36E6">
              <w:rPr>
                <w:rFonts w:ascii="Montserrat" w:hAnsi="Montserrat"/>
                <w:b/>
                <w:bCs/>
                <w:sz w:val="20"/>
                <w:szCs w:val="20"/>
              </w:rPr>
              <w:t>Ingredient Place</w:t>
            </w:r>
          </w:p>
          <w:p w14:paraId="3782CAA5" w14:textId="77777777" w:rsidR="002136E6" w:rsidRPr="002136E6" w:rsidRDefault="002136E6" w:rsidP="002136E6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2136E6">
              <w:rPr>
                <w:rFonts w:ascii="Montserrat" w:hAnsi="Montserrat"/>
                <w:sz w:val="20"/>
                <w:szCs w:val="20"/>
              </w:rPr>
              <w:t>(Where the ingredient might</w:t>
            </w:r>
          </w:p>
          <w:p w14:paraId="32B6F8C4" w14:textId="2FA4DD21" w:rsidR="002136E6" w:rsidRP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hAnsi="Montserrat"/>
                <w:sz w:val="20"/>
                <w:szCs w:val="20"/>
              </w:rPr>
            </w:pPr>
            <w:r w:rsidRPr="002136E6">
              <w:rPr>
                <w:rFonts w:ascii="Montserrat" w:hAnsi="Montserrat"/>
                <w:sz w:val="20"/>
                <w:szCs w:val="20"/>
              </w:rPr>
              <w:t>have been grown or produced)</w:t>
            </w:r>
          </w:p>
        </w:tc>
      </w:tr>
      <w:tr w:rsidR="002136E6" w14:paraId="3C7E5F45" w14:textId="3072468E" w:rsidTr="002136E6">
        <w:trPr>
          <w:trHeight w:val="821"/>
        </w:trPr>
        <w:tc>
          <w:tcPr>
            <w:tcW w:w="3685" w:type="dxa"/>
          </w:tcPr>
          <w:p w14:paraId="46B3B334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76EEA6B5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2B0976C6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136E6" w14:paraId="4F54CB88" w14:textId="251E64D2" w:rsidTr="002136E6">
        <w:trPr>
          <w:trHeight w:val="821"/>
        </w:trPr>
        <w:tc>
          <w:tcPr>
            <w:tcW w:w="3685" w:type="dxa"/>
          </w:tcPr>
          <w:p w14:paraId="5719BB19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112B908A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1A0E8C6E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136E6" w14:paraId="364EF9CF" w14:textId="3B2E1E05" w:rsidTr="002136E6">
        <w:trPr>
          <w:trHeight w:val="821"/>
        </w:trPr>
        <w:tc>
          <w:tcPr>
            <w:tcW w:w="3685" w:type="dxa"/>
          </w:tcPr>
          <w:p w14:paraId="0311129A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41034A87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73427949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136E6" w14:paraId="69EFD25A" w14:textId="5833CCB2" w:rsidTr="002136E6">
        <w:trPr>
          <w:trHeight w:val="821"/>
        </w:trPr>
        <w:tc>
          <w:tcPr>
            <w:tcW w:w="3685" w:type="dxa"/>
          </w:tcPr>
          <w:p w14:paraId="0ED23FBC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32E3D85A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5640A726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136E6" w14:paraId="1056469F" w14:textId="09593885" w:rsidTr="002136E6">
        <w:trPr>
          <w:trHeight w:val="821"/>
        </w:trPr>
        <w:tc>
          <w:tcPr>
            <w:tcW w:w="3685" w:type="dxa"/>
          </w:tcPr>
          <w:p w14:paraId="3065C8D9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4BD6F3DD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3EDA0661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136E6" w14:paraId="17BEA2E9" w14:textId="4D339CB1" w:rsidTr="002136E6">
        <w:trPr>
          <w:trHeight w:val="821"/>
        </w:trPr>
        <w:tc>
          <w:tcPr>
            <w:tcW w:w="3685" w:type="dxa"/>
          </w:tcPr>
          <w:p w14:paraId="4B7C3A85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77DDEC49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500F09E4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136E6" w14:paraId="7BEA5987" w14:textId="6BFB56A1" w:rsidTr="002136E6">
        <w:trPr>
          <w:trHeight w:val="821"/>
        </w:trPr>
        <w:tc>
          <w:tcPr>
            <w:tcW w:w="3685" w:type="dxa"/>
          </w:tcPr>
          <w:p w14:paraId="19A4A074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5BAC4BF2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2437406C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136E6" w14:paraId="18FD5394" w14:textId="76AF324B" w:rsidTr="002136E6">
        <w:trPr>
          <w:trHeight w:val="821"/>
        </w:trPr>
        <w:tc>
          <w:tcPr>
            <w:tcW w:w="3685" w:type="dxa"/>
          </w:tcPr>
          <w:p w14:paraId="4FF53B55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0DF206D8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3A2956E4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2136E6" w14:paraId="23420847" w14:textId="5EF7352E" w:rsidTr="002136E6">
        <w:trPr>
          <w:trHeight w:val="821"/>
        </w:trPr>
        <w:tc>
          <w:tcPr>
            <w:tcW w:w="3685" w:type="dxa"/>
          </w:tcPr>
          <w:p w14:paraId="5A5CCB80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80" w:type="dxa"/>
          </w:tcPr>
          <w:p w14:paraId="34F7D8B9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25" w:type="dxa"/>
          </w:tcPr>
          <w:p w14:paraId="4CC00312" w14:textId="77777777" w:rsidR="002136E6" w:rsidRDefault="002136E6" w:rsidP="00213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272F230" w14:textId="4EB75056" w:rsidR="000E2157" w:rsidRPr="000E2157" w:rsidRDefault="000E2157" w:rsidP="000E2157">
      <w:pPr>
        <w:pStyle w:val="Body"/>
        <w:spacing w:line="360" w:lineRule="auto"/>
        <w:jc w:val="both"/>
      </w:pPr>
    </w:p>
    <w:sectPr w:rsidR="000E2157" w:rsidRPr="000E2157" w:rsidSect="000E2157">
      <w:headerReference w:type="default" r:id="rId11"/>
      <w:footerReference w:type="default" r:id="rId12"/>
      <w:headerReference w:type="first" r:id="rId13"/>
      <w:pgSz w:w="12240" w:h="15840"/>
      <w:pgMar w:top="990" w:right="72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5FEC9385" w:rsidR="0044425C" w:rsidRPr="008E725F" w:rsidRDefault="002A5916" w:rsidP="0044425C">
              <w:pPr>
                <w:pStyle w:val="Footer"/>
              </w:pPr>
              <w:r>
                <w:t>Food Detective Worksheet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85D59"/>
    <w:rsid w:val="000E0525"/>
    <w:rsid w:val="000E2157"/>
    <w:rsid w:val="00114FD2"/>
    <w:rsid w:val="0012211F"/>
    <w:rsid w:val="0013230D"/>
    <w:rsid w:val="00171D15"/>
    <w:rsid w:val="001725B1"/>
    <w:rsid w:val="001922CF"/>
    <w:rsid w:val="002136E6"/>
    <w:rsid w:val="00274B27"/>
    <w:rsid w:val="0029266D"/>
    <w:rsid w:val="002A5916"/>
    <w:rsid w:val="002D3CE6"/>
    <w:rsid w:val="002D5BD3"/>
    <w:rsid w:val="002D78C6"/>
    <w:rsid w:val="002E67D3"/>
    <w:rsid w:val="003102BA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91AC0"/>
    <w:rsid w:val="005D2FBE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22A23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04E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350E6DDB-C7F6-4221-85A6-4F22BF1C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F7A5-0418-4C11-8A6A-4D3F5BAD061A}">
  <ds:schemaRefs>
    <ds:schemaRef ds:uri="http://schemas.microsoft.com/office/2006/documentManagement/types"/>
    <ds:schemaRef ds:uri="http://www.w3.org/XML/1998/namespace"/>
    <ds:schemaRef ds:uri="352a001b-fdfe-49a0-8a03-de813b89e96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796801b-3a89-4506-aaa3-b2b080dc6ff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2BFFE8-34C1-444C-BBCB-CAE472ECB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Solving Unit 6A Reading Worksheet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Detective Worksheet</dc:title>
  <dc:creator>Owner</dc:creator>
  <cp:lastModifiedBy>Antonette Tibayan</cp:lastModifiedBy>
  <cp:revision>3</cp:revision>
  <cp:lastPrinted>2025-01-17T14:18:00Z</cp:lastPrinted>
  <dcterms:created xsi:type="dcterms:W3CDTF">2025-01-17T14:18:00Z</dcterms:created>
  <dcterms:modified xsi:type="dcterms:W3CDTF">2025-01-17T14:19:00Z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