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108" w:tblpY="1"/>
        <w:tblOverlap w:val="never"/>
        <w:tblW w:w="11520"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EE3828">
        <w:tc>
          <w:tcPr>
            <w:tcW w:w="11520" w:type="dxa"/>
            <w:gridSpan w:val="7"/>
          </w:tcPr>
          <w:p w14:paraId="7478C3E7" w14:textId="27B570EB" w:rsidR="00DF2256" w:rsidRPr="00821F0B" w:rsidRDefault="00DF2256" w:rsidP="00EE3828">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EE3828">
              <w:rPr>
                <w:rFonts w:ascii="Calibri" w:hAnsi="Calibri"/>
                <w:sz w:val="20"/>
                <w:szCs w:val="20"/>
              </w:rPr>
              <w:fldChar w:fldCharType="begin">
                <w:ffData>
                  <w:name w:val="COURSE"/>
                  <w:enabled/>
                  <w:calcOnExit w:val="0"/>
                  <w:textInput>
                    <w:default w:val="MIDDLE SCHOOL"/>
                  </w:textInput>
                </w:ffData>
              </w:fldChar>
            </w:r>
            <w:bookmarkStart w:id="0" w:name="COURSE"/>
            <w:r w:rsidR="00EE3828">
              <w:rPr>
                <w:rFonts w:ascii="Calibri" w:hAnsi="Calibri"/>
                <w:sz w:val="20"/>
                <w:szCs w:val="20"/>
              </w:rPr>
              <w:instrText xml:space="preserve"> FORMTEXT </w:instrText>
            </w:r>
            <w:r w:rsidR="00EE3828">
              <w:rPr>
                <w:rFonts w:ascii="Calibri" w:hAnsi="Calibri"/>
                <w:sz w:val="20"/>
                <w:szCs w:val="20"/>
              </w:rPr>
            </w:r>
            <w:r w:rsidR="00EE3828">
              <w:rPr>
                <w:rFonts w:ascii="Calibri" w:hAnsi="Calibri"/>
                <w:sz w:val="20"/>
                <w:szCs w:val="20"/>
              </w:rPr>
              <w:fldChar w:fldCharType="separate"/>
            </w:r>
            <w:r w:rsidR="00EE3828">
              <w:rPr>
                <w:rFonts w:ascii="Calibri" w:hAnsi="Calibri"/>
                <w:noProof/>
                <w:sz w:val="20"/>
                <w:szCs w:val="20"/>
              </w:rPr>
              <w:t>MIDDLE SCHOOL</w:t>
            </w:r>
            <w:r w:rsidR="00EE3828">
              <w:rPr>
                <w:rFonts w:ascii="Calibri" w:hAnsi="Calibri"/>
                <w:sz w:val="20"/>
                <w:szCs w:val="20"/>
              </w:rPr>
              <w:fldChar w:fldCharType="end"/>
            </w:r>
            <w:bookmarkEnd w:id="0"/>
          </w:p>
        </w:tc>
      </w:tr>
      <w:tr w:rsidR="00C00EB9" w14:paraId="497AB6B0" w14:textId="77777777" w:rsidTr="00EE3828">
        <w:tc>
          <w:tcPr>
            <w:tcW w:w="5066" w:type="dxa"/>
            <w:gridSpan w:val="4"/>
            <w:tcBorders>
              <w:bottom w:val="single" w:sz="12" w:space="0" w:color="555658"/>
            </w:tcBorders>
          </w:tcPr>
          <w:p w14:paraId="21AD29BD" w14:textId="5EB4A842" w:rsidR="000F0188" w:rsidRPr="00821F0B" w:rsidRDefault="000F0188" w:rsidP="00EE3828">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EE3828">
              <w:rPr>
                <w:rFonts w:ascii="Calibri" w:hAnsi="Calibri" w:cs="Arial"/>
                <w:color w:val="000000"/>
                <w:sz w:val="20"/>
                <w:szCs w:val="20"/>
                <w:lang w:bidi="ar-SA"/>
              </w:rPr>
              <w:fldChar w:fldCharType="begin">
                <w:ffData>
                  <w:name w:val="UNIT"/>
                  <w:enabled/>
                  <w:calcOnExit w:val="0"/>
                  <w:textInput>
                    <w:default w:val="Manufacturing Level 3"/>
                  </w:textInput>
                </w:ffData>
              </w:fldChar>
            </w:r>
            <w:bookmarkStart w:id="1" w:name="UNIT"/>
            <w:r w:rsidR="00EE3828">
              <w:rPr>
                <w:rFonts w:ascii="Calibri" w:hAnsi="Calibri" w:cs="Arial"/>
                <w:color w:val="000000"/>
                <w:sz w:val="20"/>
                <w:szCs w:val="20"/>
                <w:lang w:bidi="ar-SA"/>
              </w:rPr>
              <w:instrText xml:space="preserve"> FORMTEXT </w:instrText>
            </w:r>
            <w:r w:rsidR="00EE3828">
              <w:rPr>
                <w:rFonts w:ascii="Calibri" w:hAnsi="Calibri" w:cs="Arial"/>
                <w:color w:val="000000"/>
                <w:sz w:val="20"/>
                <w:szCs w:val="20"/>
                <w:lang w:bidi="ar-SA"/>
              </w:rPr>
            </w:r>
            <w:r w:rsidR="00EE3828">
              <w:rPr>
                <w:rFonts w:ascii="Calibri" w:hAnsi="Calibri" w:cs="Arial"/>
                <w:color w:val="000000"/>
                <w:sz w:val="20"/>
                <w:szCs w:val="20"/>
                <w:lang w:bidi="ar-SA"/>
              </w:rPr>
              <w:fldChar w:fldCharType="separate"/>
            </w:r>
            <w:r w:rsidR="00EE3828">
              <w:rPr>
                <w:rFonts w:ascii="Calibri" w:hAnsi="Calibri" w:cs="Arial"/>
                <w:noProof/>
                <w:color w:val="000000"/>
                <w:sz w:val="20"/>
                <w:szCs w:val="20"/>
                <w:lang w:bidi="ar-SA"/>
              </w:rPr>
              <w:t>Manufacturing Level 3</w:t>
            </w:r>
            <w:r w:rsidR="00EE3828">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231AFC9E" w:rsidR="000F0188" w:rsidRPr="00821F0B" w:rsidRDefault="000F0188" w:rsidP="00EE3828">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B575CC">
              <w:rPr>
                <w:rFonts w:ascii="Calibri" w:hAnsi="Calibri" w:cs="Arial"/>
                <w:color w:val="000000"/>
                <w:sz w:val="20"/>
                <w:szCs w:val="18"/>
                <w:lang w:bidi="ar-SA"/>
              </w:rPr>
              <w:fldChar w:fldCharType="begin">
                <w:ffData>
                  <w:name w:val="EXERCISE"/>
                  <w:enabled/>
                  <w:calcOnExit w:val="0"/>
                  <w:textInput>
                    <w:default w:val="Create a Resume"/>
                  </w:textInput>
                </w:ffData>
              </w:fldChar>
            </w:r>
            <w:bookmarkStart w:id="2" w:name="EXERCISE"/>
            <w:r w:rsidR="00B575CC">
              <w:rPr>
                <w:rFonts w:ascii="Calibri" w:hAnsi="Calibri" w:cs="Arial"/>
                <w:color w:val="000000"/>
                <w:sz w:val="20"/>
                <w:szCs w:val="18"/>
                <w:lang w:bidi="ar-SA"/>
              </w:rPr>
              <w:instrText xml:space="preserve"> FORMTEXT </w:instrText>
            </w:r>
            <w:r w:rsidR="00B575CC">
              <w:rPr>
                <w:rFonts w:ascii="Calibri" w:hAnsi="Calibri" w:cs="Arial"/>
                <w:color w:val="000000"/>
                <w:sz w:val="20"/>
                <w:szCs w:val="18"/>
                <w:lang w:bidi="ar-SA"/>
              </w:rPr>
            </w:r>
            <w:r w:rsidR="00B575CC">
              <w:rPr>
                <w:rFonts w:ascii="Calibri" w:hAnsi="Calibri" w:cs="Arial"/>
                <w:color w:val="000000"/>
                <w:sz w:val="20"/>
                <w:szCs w:val="18"/>
                <w:lang w:bidi="ar-SA"/>
              </w:rPr>
              <w:fldChar w:fldCharType="separate"/>
            </w:r>
            <w:r w:rsidR="00B575CC">
              <w:rPr>
                <w:rFonts w:ascii="Calibri" w:hAnsi="Calibri" w:cs="Arial"/>
                <w:noProof/>
                <w:color w:val="000000"/>
                <w:sz w:val="20"/>
                <w:szCs w:val="18"/>
                <w:lang w:bidi="ar-SA"/>
              </w:rPr>
              <w:t>Create a Resume</w:t>
            </w:r>
            <w:r w:rsidR="00B575CC">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408FB2D8" w:rsidR="000F0188" w:rsidRPr="00821F0B" w:rsidRDefault="000F0188" w:rsidP="00EE3828">
            <w:pPr>
              <w:widowControl w:val="0"/>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B575CC">
              <w:rPr>
                <w:rFonts w:ascii="Calibri" w:hAnsi="Calibri" w:cs="Arial"/>
                <w:color w:val="000000"/>
                <w:sz w:val="20"/>
                <w:szCs w:val="20"/>
                <w:lang w:bidi="ar-SA"/>
              </w:rPr>
              <w:fldChar w:fldCharType="begin">
                <w:ffData>
                  <w:name w:val="TIMEFRAME"/>
                  <w:enabled/>
                  <w:calcOnExit w:val="0"/>
                  <w:textInput>
                    <w:default w:val="3 - 4 Hours"/>
                  </w:textInput>
                </w:ffData>
              </w:fldChar>
            </w:r>
            <w:bookmarkStart w:id="3" w:name="TIMEFRAME"/>
            <w:r w:rsidR="00B575CC">
              <w:rPr>
                <w:rFonts w:ascii="Calibri" w:hAnsi="Calibri" w:cs="Arial"/>
                <w:color w:val="000000"/>
                <w:sz w:val="20"/>
                <w:szCs w:val="20"/>
                <w:lang w:bidi="ar-SA"/>
              </w:rPr>
              <w:instrText xml:space="preserve"> FORMTEXT </w:instrText>
            </w:r>
            <w:r w:rsidR="00B575CC">
              <w:rPr>
                <w:rFonts w:ascii="Calibri" w:hAnsi="Calibri" w:cs="Arial"/>
                <w:color w:val="000000"/>
                <w:sz w:val="20"/>
                <w:szCs w:val="20"/>
                <w:lang w:bidi="ar-SA"/>
              </w:rPr>
            </w:r>
            <w:r w:rsidR="00B575CC">
              <w:rPr>
                <w:rFonts w:ascii="Calibri" w:hAnsi="Calibri" w:cs="Arial"/>
                <w:color w:val="000000"/>
                <w:sz w:val="20"/>
                <w:szCs w:val="20"/>
                <w:lang w:bidi="ar-SA"/>
              </w:rPr>
              <w:fldChar w:fldCharType="separate"/>
            </w:r>
            <w:r w:rsidR="00B575CC">
              <w:rPr>
                <w:rFonts w:ascii="Calibri" w:hAnsi="Calibri" w:cs="Arial"/>
                <w:noProof/>
                <w:color w:val="000000"/>
                <w:sz w:val="20"/>
                <w:szCs w:val="20"/>
                <w:lang w:bidi="ar-SA"/>
              </w:rPr>
              <w:t>3 - 4 Hours</w:t>
            </w:r>
            <w:r w:rsidR="00B575CC">
              <w:rPr>
                <w:rFonts w:ascii="Calibri" w:hAnsi="Calibri" w:cs="Arial"/>
                <w:color w:val="000000"/>
                <w:sz w:val="20"/>
                <w:szCs w:val="20"/>
                <w:lang w:bidi="ar-SA"/>
              </w:rPr>
              <w:fldChar w:fldCharType="end"/>
            </w:r>
            <w:bookmarkEnd w:id="3"/>
          </w:p>
        </w:tc>
      </w:tr>
      <w:tr w:rsidR="000F0188" w14:paraId="3056D77F" w14:textId="77777777" w:rsidTr="00EE3828">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EE3828">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EE3828">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EE3828">
        <w:tc>
          <w:tcPr>
            <w:tcW w:w="11520" w:type="dxa"/>
            <w:gridSpan w:val="7"/>
            <w:tcBorders>
              <w:top w:val="nil"/>
              <w:left w:val="nil"/>
              <w:bottom w:val="nil"/>
              <w:right w:val="nil"/>
            </w:tcBorders>
          </w:tcPr>
          <w:p w14:paraId="7681206F" w14:textId="77777777" w:rsidR="00C6293D" w:rsidRDefault="00C6293D" w:rsidP="00EE3828">
            <w:pPr>
              <w:rPr>
                <w:rFonts w:ascii="Arial Narrow" w:hAnsi="Arial Narrow"/>
                <w:b/>
                <w:sz w:val="20"/>
                <w:szCs w:val="20"/>
              </w:rPr>
            </w:pPr>
          </w:p>
          <w:p w14:paraId="64034071" w14:textId="77777777" w:rsidR="00B575CC" w:rsidRPr="007F4A2B" w:rsidRDefault="00B575CC" w:rsidP="00EE3828">
            <w:pPr>
              <w:rPr>
                <w:rFonts w:ascii="Arial Narrow" w:hAnsi="Arial Narrow"/>
                <w:b/>
                <w:sz w:val="20"/>
                <w:szCs w:val="20"/>
              </w:rPr>
            </w:pPr>
            <w:r w:rsidRPr="007F4A2B">
              <w:rPr>
                <w:rFonts w:ascii="Arial Narrow" w:hAnsi="Arial Narrow"/>
                <w:b/>
                <w:sz w:val="20"/>
                <w:szCs w:val="20"/>
              </w:rPr>
              <w:t>Resources:</w:t>
            </w:r>
          </w:p>
          <w:p w14:paraId="3525935D" w14:textId="0CCFA0E2" w:rsidR="00C6293D" w:rsidRPr="00B575CC" w:rsidRDefault="00B575CC" w:rsidP="00EE3828">
            <w:pPr>
              <w:pStyle w:val="ListParagraph"/>
              <w:numPr>
                <w:ilvl w:val="0"/>
                <w:numId w:val="7"/>
              </w:numPr>
              <w:rPr>
                <w:rFonts w:ascii="Arial Narrow" w:hAnsi="Arial Narrow"/>
                <w:sz w:val="20"/>
                <w:szCs w:val="20"/>
              </w:rPr>
            </w:pPr>
            <w:r w:rsidRPr="007F4A2B">
              <w:rPr>
                <w:rFonts w:ascii="Arial Narrow" w:hAnsi="Arial Narrow"/>
                <w:sz w:val="20"/>
                <w:szCs w:val="20"/>
              </w:rPr>
              <w:t>Internet</w:t>
            </w:r>
          </w:p>
          <w:p w14:paraId="0A1BF8AB" w14:textId="2D527118" w:rsidR="00C6293D" w:rsidRDefault="00C6293D" w:rsidP="00EE3828">
            <w:pPr>
              <w:pStyle w:val="ListParagraph"/>
              <w:widowControl w:val="0"/>
              <w:autoSpaceDE w:val="0"/>
              <w:autoSpaceDN w:val="0"/>
              <w:adjustRightInd w:val="0"/>
            </w:pPr>
          </w:p>
        </w:tc>
      </w:tr>
      <w:tr w:rsidR="00195E59" w14:paraId="66039DD8" w14:textId="77777777" w:rsidTr="00EE3828">
        <w:tc>
          <w:tcPr>
            <w:tcW w:w="345" w:type="dxa"/>
            <w:tcBorders>
              <w:top w:val="nil"/>
              <w:left w:val="nil"/>
              <w:bottom w:val="nil"/>
              <w:right w:val="nil"/>
            </w:tcBorders>
            <w:shd w:val="clear" w:color="auto" w:fill="000000" w:themeFill="text1"/>
          </w:tcPr>
          <w:p w14:paraId="45924836" w14:textId="77777777" w:rsidR="00195E59" w:rsidRDefault="00326F32" w:rsidP="00EE3828">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EE3828">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EE3828">
        <w:tc>
          <w:tcPr>
            <w:tcW w:w="11520" w:type="dxa"/>
            <w:gridSpan w:val="7"/>
            <w:tcBorders>
              <w:top w:val="nil"/>
              <w:left w:val="nil"/>
              <w:bottom w:val="nil"/>
              <w:right w:val="nil"/>
            </w:tcBorders>
          </w:tcPr>
          <w:p w14:paraId="33CB5816" w14:textId="77777777" w:rsidR="00521681" w:rsidRDefault="00521681" w:rsidP="00EE3828">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EE3828">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8C993B0" w14:textId="77777777" w:rsidR="00C6293D" w:rsidRDefault="00C6293D" w:rsidP="00EE3828">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EE3828"/>
        </w:tc>
      </w:tr>
      <w:tr w:rsidR="00326F32" w14:paraId="6A6BC7EA" w14:textId="77777777" w:rsidTr="00EE3828">
        <w:tc>
          <w:tcPr>
            <w:tcW w:w="345" w:type="dxa"/>
            <w:tcBorders>
              <w:top w:val="nil"/>
              <w:left w:val="nil"/>
              <w:bottom w:val="nil"/>
              <w:right w:val="nil"/>
            </w:tcBorders>
            <w:shd w:val="clear" w:color="auto" w:fill="000000" w:themeFill="text1"/>
          </w:tcPr>
          <w:p w14:paraId="48EB295E" w14:textId="77777777" w:rsidR="00326F32" w:rsidRDefault="00326F32" w:rsidP="00EE3828">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EE3828">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EE3828">
        <w:tc>
          <w:tcPr>
            <w:tcW w:w="3765" w:type="dxa"/>
            <w:gridSpan w:val="2"/>
            <w:tcBorders>
              <w:top w:val="nil"/>
              <w:left w:val="nil"/>
              <w:bottom w:val="nil"/>
              <w:right w:val="nil"/>
            </w:tcBorders>
            <w:shd w:val="clear" w:color="auto" w:fill="E9EBEA"/>
            <w:vAlign w:val="center"/>
          </w:tcPr>
          <w:p w14:paraId="43E14283" w14:textId="77777777" w:rsidR="00D67A13" w:rsidRDefault="00D67A13" w:rsidP="00EE3828">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EE3828"/>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EE3828">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EE3828">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EE3828">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EE3828">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EE3828">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EE382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EE382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EE382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EE3828">
            <w:pPr>
              <w:rPr>
                <w:rFonts w:ascii="Arial Narrow" w:hAnsi="Arial Narrow" w:cs="Frutiger-LightCn"/>
                <w:sz w:val="20"/>
                <w:szCs w:val="40"/>
              </w:rPr>
            </w:pPr>
          </w:p>
          <w:p w14:paraId="79B6048F" w14:textId="77777777" w:rsidR="00D11C4C" w:rsidRPr="00D11C4C" w:rsidRDefault="00D11C4C" w:rsidP="00EE3828">
            <w:pPr>
              <w:rPr>
                <w:rFonts w:ascii="Arial Narrow" w:hAnsi="Arial Narrow" w:cs="Frutiger-LightCn"/>
                <w:sz w:val="20"/>
                <w:szCs w:val="40"/>
              </w:rPr>
            </w:pPr>
          </w:p>
          <w:p w14:paraId="56D9DE41" w14:textId="77777777" w:rsidR="00D11C4C" w:rsidRPr="00D11C4C" w:rsidRDefault="00D11C4C" w:rsidP="00EE3828">
            <w:pPr>
              <w:rPr>
                <w:rFonts w:ascii="Arial Narrow" w:hAnsi="Arial Narrow" w:cs="Frutiger-LightCn"/>
                <w:sz w:val="20"/>
                <w:szCs w:val="40"/>
              </w:rPr>
            </w:pPr>
          </w:p>
          <w:p w14:paraId="7F304AA3" w14:textId="77777777" w:rsidR="00D11C4C" w:rsidRPr="00D11C4C" w:rsidRDefault="00D11C4C" w:rsidP="00EE3828">
            <w:pPr>
              <w:rPr>
                <w:rFonts w:ascii="Arial Narrow" w:hAnsi="Arial Narrow" w:cs="Frutiger-LightCn"/>
                <w:sz w:val="20"/>
                <w:szCs w:val="40"/>
              </w:rPr>
            </w:pPr>
          </w:p>
          <w:p w14:paraId="7AAC460C" w14:textId="77777777" w:rsidR="00D11C4C" w:rsidRPr="00D11C4C" w:rsidRDefault="00D11C4C" w:rsidP="00EE3828">
            <w:pPr>
              <w:rPr>
                <w:rFonts w:ascii="Arial Narrow" w:hAnsi="Arial Narrow" w:cs="Frutiger-LightCn"/>
                <w:sz w:val="20"/>
                <w:szCs w:val="40"/>
              </w:rPr>
            </w:pPr>
          </w:p>
          <w:p w14:paraId="3E083DDC" w14:textId="77777777" w:rsidR="00D11C4C" w:rsidRPr="00D11C4C" w:rsidRDefault="00D11C4C" w:rsidP="00EE3828">
            <w:pPr>
              <w:rPr>
                <w:rFonts w:ascii="Arial Narrow" w:hAnsi="Arial Narrow" w:cs="Frutiger-LightCn"/>
                <w:sz w:val="20"/>
                <w:szCs w:val="40"/>
              </w:rPr>
            </w:pPr>
          </w:p>
          <w:p w14:paraId="5D39F25E" w14:textId="77777777" w:rsidR="00D11C4C" w:rsidRPr="00D11C4C" w:rsidRDefault="00D11C4C" w:rsidP="00EE3828">
            <w:pPr>
              <w:rPr>
                <w:rFonts w:ascii="Arial Narrow" w:hAnsi="Arial Narrow" w:cs="Frutiger-LightCn"/>
                <w:sz w:val="20"/>
                <w:szCs w:val="40"/>
              </w:rPr>
            </w:pPr>
          </w:p>
          <w:p w14:paraId="1313EB00" w14:textId="77777777" w:rsidR="00D11C4C" w:rsidRPr="00D11C4C" w:rsidRDefault="00D11C4C" w:rsidP="00EE3828">
            <w:pPr>
              <w:rPr>
                <w:rFonts w:ascii="Arial Narrow" w:hAnsi="Arial Narrow" w:cs="Frutiger-LightCn"/>
                <w:sz w:val="20"/>
                <w:szCs w:val="40"/>
              </w:rPr>
            </w:pPr>
          </w:p>
          <w:p w14:paraId="7E2B1339" w14:textId="77777777" w:rsidR="00D11C4C" w:rsidRPr="00D11C4C" w:rsidRDefault="00D11C4C" w:rsidP="00EE3828">
            <w:pPr>
              <w:rPr>
                <w:rFonts w:ascii="Arial Narrow" w:hAnsi="Arial Narrow" w:cs="Frutiger-LightCn"/>
                <w:sz w:val="20"/>
                <w:szCs w:val="40"/>
              </w:rPr>
            </w:pPr>
          </w:p>
          <w:p w14:paraId="558D62B3" w14:textId="77777777" w:rsidR="00D11C4C" w:rsidRPr="00D11C4C" w:rsidRDefault="00D11C4C" w:rsidP="00EE3828">
            <w:pPr>
              <w:rPr>
                <w:rFonts w:ascii="Arial Narrow" w:hAnsi="Arial Narrow" w:cs="Frutiger-LightCn"/>
                <w:sz w:val="20"/>
                <w:szCs w:val="40"/>
              </w:rPr>
            </w:pPr>
          </w:p>
          <w:p w14:paraId="2C104392" w14:textId="77777777" w:rsidR="00D11C4C" w:rsidRPr="00D11C4C" w:rsidRDefault="00D11C4C" w:rsidP="00EE3828">
            <w:pPr>
              <w:rPr>
                <w:rFonts w:ascii="Arial Narrow" w:hAnsi="Arial Narrow" w:cs="Frutiger-LightCn"/>
                <w:sz w:val="20"/>
                <w:szCs w:val="40"/>
              </w:rPr>
            </w:pPr>
          </w:p>
          <w:p w14:paraId="06FD0A04" w14:textId="77777777" w:rsidR="00D11C4C" w:rsidRPr="00D11C4C" w:rsidRDefault="00D11C4C" w:rsidP="00EE3828">
            <w:pPr>
              <w:rPr>
                <w:rFonts w:ascii="Arial Narrow" w:hAnsi="Arial Narrow" w:cs="Frutiger-LightCn"/>
                <w:sz w:val="20"/>
                <w:szCs w:val="40"/>
              </w:rPr>
            </w:pPr>
          </w:p>
          <w:p w14:paraId="3475E3FE" w14:textId="77777777" w:rsidR="00D11C4C" w:rsidRDefault="00D11C4C" w:rsidP="00EE3828">
            <w:pPr>
              <w:rPr>
                <w:rFonts w:ascii="Arial Narrow" w:hAnsi="Arial Narrow" w:cs="Frutiger-LightCn"/>
                <w:sz w:val="20"/>
                <w:szCs w:val="40"/>
              </w:rPr>
            </w:pPr>
          </w:p>
          <w:p w14:paraId="29B84504" w14:textId="77777777" w:rsidR="00D11C4C" w:rsidRPr="00D11C4C" w:rsidRDefault="00D11C4C" w:rsidP="00EE3828">
            <w:pPr>
              <w:rPr>
                <w:rFonts w:ascii="Arial Narrow" w:hAnsi="Arial Narrow" w:cs="Frutiger-LightCn"/>
                <w:sz w:val="20"/>
                <w:szCs w:val="40"/>
              </w:rPr>
            </w:pPr>
          </w:p>
          <w:p w14:paraId="1D3C77B5" w14:textId="77777777" w:rsidR="00D11C4C" w:rsidRPr="00D11C4C" w:rsidRDefault="00D11C4C" w:rsidP="00EE3828">
            <w:pPr>
              <w:rPr>
                <w:rFonts w:ascii="Arial Narrow" w:hAnsi="Arial Narrow" w:cs="Frutiger-LightCn"/>
                <w:sz w:val="20"/>
                <w:szCs w:val="40"/>
              </w:rPr>
            </w:pPr>
          </w:p>
          <w:p w14:paraId="52F0B17A" w14:textId="77777777" w:rsidR="00D11C4C" w:rsidRDefault="00D11C4C" w:rsidP="00EE3828">
            <w:pPr>
              <w:rPr>
                <w:rFonts w:ascii="Arial Narrow" w:hAnsi="Arial Narrow" w:cs="Frutiger-LightCn"/>
                <w:sz w:val="20"/>
                <w:szCs w:val="40"/>
              </w:rPr>
            </w:pPr>
          </w:p>
          <w:p w14:paraId="76D5718E" w14:textId="77777777" w:rsidR="00D11C4C" w:rsidRPr="00D11C4C" w:rsidRDefault="00D11C4C" w:rsidP="00EE3828">
            <w:pPr>
              <w:rPr>
                <w:rFonts w:ascii="Arial Narrow" w:hAnsi="Arial Narrow" w:cs="Frutiger-LightCn"/>
                <w:sz w:val="20"/>
                <w:szCs w:val="40"/>
              </w:rPr>
            </w:pPr>
          </w:p>
          <w:p w14:paraId="7572456D" w14:textId="77777777" w:rsidR="00D11C4C" w:rsidRDefault="00D11C4C" w:rsidP="00EE3828">
            <w:pPr>
              <w:rPr>
                <w:rFonts w:ascii="Arial Narrow" w:hAnsi="Arial Narrow" w:cs="Frutiger-LightCn"/>
                <w:sz w:val="20"/>
                <w:szCs w:val="40"/>
              </w:rPr>
            </w:pPr>
          </w:p>
          <w:p w14:paraId="3BDE55B8" w14:textId="77777777" w:rsidR="00D67A13" w:rsidRPr="00D11C4C" w:rsidRDefault="00D11C4C" w:rsidP="00EE3828">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EE3828"/>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EE3828">
            <w:pPr>
              <w:widowControl w:val="0"/>
              <w:autoSpaceDE w:val="0"/>
              <w:autoSpaceDN w:val="0"/>
              <w:adjustRightInd w:val="0"/>
              <w:rPr>
                <w:rFonts w:ascii="Arial" w:hAnsi="Arial" w:cs="Arial"/>
                <w:color w:val="000000"/>
                <w:sz w:val="20"/>
                <w:szCs w:val="20"/>
                <w:lang w:bidi="ar-SA"/>
              </w:rPr>
            </w:pPr>
          </w:p>
          <w:p w14:paraId="0127FF35" w14:textId="77777777" w:rsidR="00C6293D"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Discuss interpersonal skills and create a resume</w:t>
            </w:r>
          </w:p>
          <w:p w14:paraId="15A2ED7E" w14:textId="1DEBFBCF" w:rsidR="00B575CC" w:rsidRDefault="00B575CC" w:rsidP="00EE3828">
            <w:pPr>
              <w:pStyle w:val="ListParagraph"/>
            </w:pPr>
          </w:p>
        </w:tc>
      </w:tr>
      <w:tr w:rsidR="00D67A13" w14:paraId="554892FE" w14:textId="77777777" w:rsidTr="00EE3828">
        <w:tc>
          <w:tcPr>
            <w:tcW w:w="3765" w:type="dxa"/>
            <w:gridSpan w:val="2"/>
            <w:vMerge/>
            <w:tcBorders>
              <w:top w:val="nil"/>
              <w:left w:val="nil"/>
              <w:bottom w:val="nil"/>
              <w:right w:val="nil"/>
            </w:tcBorders>
          </w:tcPr>
          <w:p w14:paraId="41869CE9" w14:textId="02AC0865" w:rsidR="00D67A13" w:rsidRDefault="00D67A13" w:rsidP="00EE3828"/>
        </w:tc>
        <w:tc>
          <w:tcPr>
            <w:tcW w:w="270" w:type="dxa"/>
            <w:vMerge/>
            <w:tcBorders>
              <w:top w:val="nil"/>
              <w:left w:val="nil"/>
              <w:bottom w:val="nil"/>
              <w:right w:val="single" w:sz="12" w:space="0" w:color="E9EBEA"/>
            </w:tcBorders>
          </w:tcPr>
          <w:p w14:paraId="643E665E" w14:textId="77777777" w:rsidR="00D67A13" w:rsidRDefault="00D67A13" w:rsidP="00EE3828"/>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EE3828">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EE3828">
        <w:tc>
          <w:tcPr>
            <w:tcW w:w="3765" w:type="dxa"/>
            <w:gridSpan w:val="2"/>
            <w:vMerge/>
            <w:tcBorders>
              <w:top w:val="nil"/>
              <w:left w:val="nil"/>
              <w:bottom w:val="nil"/>
              <w:right w:val="nil"/>
            </w:tcBorders>
          </w:tcPr>
          <w:p w14:paraId="5C3C02A6" w14:textId="77777777" w:rsidR="00D67A13" w:rsidRDefault="00D67A13" w:rsidP="00EE3828"/>
        </w:tc>
        <w:tc>
          <w:tcPr>
            <w:tcW w:w="270" w:type="dxa"/>
            <w:vMerge/>
            <w:tcBorders>
              <w:top w:val="nil"/>
              <w:left w:val="nil"/>
              <w:bottom w:val="nil"/>
              <w:right w:val="single" w:sz="12" w:space="0" w:color="E9EBEA"/>
            </w:tcBorders>
          </w:tcPr>
          <w:p w14:paraId="053E751F" w14:textId="77777777" w:rsidR="00D67A13" w:rsidRDefault="00D67A13" w:rsidP="00EE3828"/>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EE382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Pr="00B575CC" w:rsidRDefault="00C00EB9" w:rsidP="00EE3828">
            <w:pPr>
              <w:widowControl w:val="0"/>
              <w:tabs>
                <w:tab w:val="left" w:pos="90"/>
                <w:tab w:val="left" w:pos="5490"/>
                <w:tab w:val="left" w:pos="5580"/>
                <w:tab w:val="left" w:pos="8370"/>
              </w:tabs>
              <w:autoSpaceDE w:val="0"/>
              <w:autoSpaceDN w:val="0"/>
              <w:adjustRightInd w:val="0"/>
              <w:textAlignment w:val="center"/>
              <w:outlineLvl w:val="0"/>
              <w:rPr>
                <w:rFonts w:cs="Frutiger-LightCn"/>
                <w:caps/>
                <w:color w:val="000000" w:themeColor="text1"/>
                <w:spacing w:val="20"/>
              </w:rPr>
            </w:pPr>
          </w:p>
          <w:p w14:paraId="50F53C5A"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The design process</w:t>
            </w:r>
          </w:p>
          <w:p w14:paraId="6B1926F4"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What an engineer is</w:t>
            </w:r>
          </w:p>
          <w:p w14:paraId="3EF84BD0"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Engineers improve people’s lives</w:t>
            </w:r>
          </w:p>
          <w:p w14:paraId="56813710"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Scientists explore and engineers create</w:t>
            </w:r>
          </w:p>
          <w:p w14:paraId="362A4C1C"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Engineering researchers are interested in the application of a breakthrough</w:t>
            </w:r>
          </w:p>
          <w:p w14:paraId="0FB6AC36"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Scientists are concerned with the knowledge that accompanies a breakthrough</w:t>
            </w:r>
          </w:p>
          <w:p w14:paraId="6DF94584"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A successful person will develop the ability to communicate well with others</w:t>
            </w:r>
          </w:p>
          <w:p w14:paraId="0EECD81C"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Employers look for people who have activities in their lives outside of work</w:t>
            </w:r>
          </w:p>
          <w:p w14:paraId="6456D8F2" w14:textId="561A7B33" w:rsidR="00B815D8" w:rsidRPr="00C6293D" w:rsidRDefault="00B815D8" w:rsidP="00EE3828">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EE382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EE382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6FE3CEB5"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What gap do development engineers create a bridge for?</w:t>
            </w:r>
          </w:p>
          <w:p w14:paraId="117DEB78"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What do development engineers do with researchers’ findings?</w:t>
            </w:r>
          </w:p>
          <w:p w14:paraId="26BF1BDC"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What does test engineering involve?</w:t>
            </w:r>
          </w:p>
          <w:p w14:paraId="0C9C826B"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When do we need a systems engineer?</w:t>
            </w:r>
          </w:p>
          <w:p w14:paraId="6B43FEE3"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Who do construction workers work with?</w:t>
            </w:r>
          </w:p>
          <w:p w14:paraId="2A963743"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Who must operations and maintenance engineers interact with?</w:t>
            </w:r>
          </w:p>
          <w:p w14:paraId="5FD2D549" w14:textId="77777777" w:rsidR="00B575CC" w:rsidRPr="00B575CC" w:rsidRDefault="00B575CC" w:rsidP="00EE3828">
            <w:pPr>
              <w:pStyle w:val="ListParagraph"/>
              <w:numPr>
                <w:ilvl w:val="0"/>
                <w:numId w:val="4"/>
              </w:numPr>
              <w:rPr>
                <w:rFonts w:ascii="Arial Narrow" w:hAnsi="Arial Narrow"/>
                <w:sz w:val="20"/>
                <w:szCs w:val="20"/>
              </w:rPr>
            </w:pPr>
            <w:r w:rsidRPr="00B575CC">
              <w:rPr>
                <w:rFonts w:ascii="Arial Narrow" w:hAnsi="Arial Narrow"/>
                <w:sz w:val="20"/>
                <w:szCs w:val="20"/>
              </w:rPr>
              <w:t>Why do sales engineers need interpersonal skills?</w:t>
            </w:r>
          </w:p>
          <w:p w14:paraId="364D4A74" w14:textId="77777777" w:rsidR="00B575CC" w:rsidRPr="00B575CC" w:rsidRDefault="00B575CC" w:rsidP="00EE3828">
            <w:pPr>
              <w:pStyle w:val="ListParagraph"/>
              <w:numPr>
                <w:ilvl w:val="0"/>
                <w:numId w:val="4"/>
              </w:numPr>
              <w:tabs>
                <w:tab w:val="right" w:pos="4016"/>
              </w:tabs>
              <w:rPr>
                <w:rFonts w:ascii="Arial Narrow" w:hAnsi="Arial Narrow"/>
                <w:iCs/>
                <w:color w:val="262626" w:themeColor="text1" w:themeTint="D9"/>
                <w:w w:val="99"/>
                <w:sz w:val="20"/>
                <w:szCs w:val="20"/>
              </w:rPr>
            </w:pPr>
            <w:r w:rsidRPr="00B575CC">
              <w:rPr>
                <w:rFonts w:ascii="Arial Narrow" w:hAnsi="Arial Narrow"/>
                <w:sz w:val="20"/>
                <w:szCs w:val="20"/>
              </w:rPr>
              <w:t>What are important skills needed to be a well-rounded engineer?</w:t>
            </w:r>
          </w:p>
          <w:p w14:paraId="2A21EE38" w14:textId="0607AF7C" w:rsidR="00B815D8" w:rsidRPr="00C6293D" w:rsidRDefault="00B815D8" w:rsidP="00EE3828">
            <w:pPr>
              <w:pStyle w:val="ListParagraph"/>
              <w:widowControl w:val="0"/>
              <w:autoSpaceDE w:val="0"/>
              <w:autoSpaceDN w:val="0"/>
              <w:adjustRightInd w:val="0"/>
            </w:pPr>
          </w:p>
        </w:tc>
      </w:tr>
      <w:tr w:rsidR="00D67A13" w14:paraId="0B64871E" w14:textId="77777777" w:rsidTr="00EE3828">
        <w:tc>
          <w:tcPr>
            <w:tcW w:w="3765" w:type="dxa"/>
            <w:gridSpan w:val="2"/>
            <w:vMerge/>
            <w:tcBorders>
              <w:top w:val="nil"/>
              <w:left w:val="nil"/>
              <w:bottom w:val="nil"/>
              <w:right w:val="nil"/>
            </w:tcBorders>
          </w:tcPr>
          <w:p w14:paraId="4C4AE164" w14:textId="2D2E8BEB" w:rsidR="00D67A13" w:rsidRDefault="00D67A13" w:rsidP="00EE3828"/>
        </w:tc>
        <w:tc>
          <w:tcPr>
            <w:tcW w:w="270" w:type="dxa"/>
            <w:vMerge/>
            <w:tcBorders>
              <w:top w:val="nil"/>
              <w:left w:val="nil"/>
              <w:bottom w:val="nil"/>
              <w:right w:val="single" w:sz="12" w:space="0" w:color="E9EBEA"/>
            </w:tcBorders>
          </w:tcPr>
          <w:p w14:paraId="6FB5A765" w14:textId="77777777" w:rsidR="00D67A13" w:rsidRDefault="00D67A13" w:rsidP="00EE3828"/>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EE3828">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EE3828">
        <w:tc>
          <w:tcPr>
            <w:tcW w:w="3765" w:type="dxa"/>
            <w:gridSpan w:val="2"/>
            <w:vMerge/>
            <w:tcBorders>
              <w:top w:val="nil"/>
              <w:left w:val="nil"/>
              <w:bottom w:val="nil"/>
              <w:right w:val="nil"/>
            </w:tcBorders>
          </w:tcPr>
          <w:p w14:paraId="2AA04A30" w14:textId="77777777" w:rsidR="00D67A13" w:rsidRDefault="00D67A13" w:rsidP="00EE3828"/>
        </w:tc>
        <w:tc>
          <w:tcPr>
            <w:tcW w:w="270" w:type="dxa"/>
            <w:vMerge/>
            <w:tcBorders>
              <w:top w:val="nil"/>
              <w:left w:val="nil"/>
              <w:bottom w:val="nil"/>
              <w:right w:val="single" w:sz="12" w:space="0" w:color="E9EBEA"/>
            </w:tcBorders>
          </w:tcPr>
          <w:p w14:paraId="624AE76E" w14:textId="77777777" w:rsidR="00D67A13" w:rsidRDefault="00D67A13" w:rsidP="00EE3828"/>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EE3828"/>
          <w:p w14:paraId="32EA7BE1"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The job of an engineer</w:t>
            </w:r>
          </w:p>
          <w:p w14:paraId="689F2BBF"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The engineer versus the engineering technologist</w:t>
            </w:r>
          </w:p>
          <w:p w14:paraId="3D5E2364"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The engineer versus the scientist</w:t>
            </w:r>
          </w:p>
          <w:p w14:paraId="5F808779"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Development engineers</w:t>
            </w:r>
          </w:p>
          <w:p w14:paraId="60DA061F"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Test engineering</w:t>
            </w:r>
          </w:p>
          <w:p w14:paraId="2729B2F2"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Design function/design engineer</w:t>
            </w:r>
          </w:p>
          <w:p w14:paraId="05C2C609"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Systems engineering</w:t>
            </w:r>
          </w:p>
          <w:p w14:paraId="1C33EBC3"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lastRenderedPageBreak/>
              <w:t>Manufacturing and construction engineers</w:t>
            </w:r>
          </w:p>
          <w:p w14:paraId="0EE85CED"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Operations and maintenance engineering</w:t>
            </w:r>
          </w:p>
          <w:p w14:paraId="0341B5B6"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Technical support engineer</w:t>
            </w:r>
          </w:p>
          <w:p w14:paraId="0AE4B0C8"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Sales force engineers</w:t>
            </w:r>
          </w:p>
          <w:p w14:paraId="025E9BD7"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Consulting</w:t>
            </w:r>
          </w:p>
          <w:p w14:paraId="028D2D8A" w14:textId="77777777" w:rsidR="00B575CC" w:rsidRPr="00B575CC" w:rsidRDefault="00B575CC" w:rsidP="00EE3828">
            <w:pPr>
              <w:pStyle w:val="ListParagraph"/>
              <w:numPr>
                <w:ilvl w:val="0"/>
                <w:numId w:val="9"/>
              </w:numPr>
              <w:ind w:left="375"/>
              <w:rPr>
                <w:rFonts w:ascii="Arial Narrow" w:hAnsi="Arial Narrow"/>
                <w:sz w:val="20"/>
                <w:szCs w:val="20"/>
              </w:rPr>
            </w:pPr>
            <w:r w:rsidRPr="00B575CC">
              <w:rPr>
                <w:rFonts w:ascii="Arial Narrow" w:hAnsi="Arial Narrow"/>
                <w:sz w:val="20"/>
                <w:szCs w:val="20"/>
              </w:rPr>
              <w:t xml:space="preserve">Management </w:t>
            </w:r>
          </w:p>
          <w:p w14:paraId="72E99CA1" w14:textId="77777777" w:rsidR="00B815D8" w:rsidRDefault="00B575CC" w:rsidP="00EE3828">
            <w:pPr>
              <w:pStyle w:val="ListParagraph"/>
              <w:numPr>
                <w:ilvl w:val="0"/>
                <w:numId w:val="9"/>
              </w:numPr>
              <w:tabs>
                <w:tab w:val="right" w:pos="4075"/>
              </w:tabs>
              <w:ind w:left="375"/>
              <w:rPr>
                <w:rFonts w:ascii="Arial Narrow" w:hAnsi="Arial Narrow"/>
                <w:sz w:val="20"/>
                <w:szCs w:val="20"/>
              </w:rPr>
            </w:pPr>
            <w:r w:rsidRPr="00B575CC">
              <w:rPr>
                <w:rFonts w:ascii="Arial Narrow" w:hAnsi="Arial Narrow"/>
                <w:sz w:val="20"/>
                <w:szCs w:val="20"/>
              </w:rPr>
              <w:t>Key skills and qualities in an engineer</w:t>
            </w:r>
          </w:p>
          <w:p w14:paraId="55DC2F3E" w14:textId="77777777" w:rsidR="00D91B78" w:rsidRDefault="00D91B78" w:rsidP="00EE3828">
            <w:pPr>
              <w:tabs>
                <w:tab w:val="right" w:pos="4075"/>
              </w:tabs>
              <w:rPr>
                <w:rFonts w:ascii="Arial Narrow" w:hAnsi="Arial Narrow"/>
                <w:sz w:val="20"/>
                <w:szCs w:val="20"/>
              </w:rPr>
            </w:pPr>
          </w:p>
          <w:p w14:paraId="3D988F33" w14:textId="77777777" w:rsidR="00D91B78" w:rsidRDefault="00D91B78" w:rsidP="00EE3828">
            <w:pPr>
              <w:tabs>
                <w:tab w:val="right" w:pos="4075"/>
              </w:tabs>
              <w:rPr>
                <w:rFonts w:ascii="Arial Narrow" w:hAnsi="Arial Narrow"/>
                <w:sz w:val="20"/>
                <w:szCs w:val="20"/>
              </w:rPr>
            </w:pPr>
          </w:p>
          <w:p w14:paraId="43BDADF2" w14:textId="77777777" w:rsidR="00D91B78" w:rsidRDefault="00D91B78" w:rsidP="00EE3828">
            <w:pPr>
              <w:tabs>
                <w:tab w:val="right" w:pos="4075"/>
              </w:tabs>
              <w:rPr>
                <w:rFonts w:ascii="Arial Narrow" w:hAnsi="Arial Narrow"/>
                <w:sz w:val="20"/>
                <w:szCs w:val="20"/>
              </w:rPr>
            </w:pPr>
          </w:p>
          <w:p w14:paraId="5EC702D1" w14:textId="77777777" w:rsidR="00D91B78" w:rsidRDefault="00D91B78" w:rsidP="00EE3828">
            <w:pPr>
              <w:tabs>
                <w:tab w:val="right" w:pos="4075"/>
              </w:tabs>
              <w:rPr>
                <w:rFonts w:ascii="Arial Narrow" w:hAnsi="Arial Narrow"/>
                <w:sz w:val="20"/>
                <w:szCs w:val="20"/>
              </w:rPr>
            </w:pPr>
          </w:p>
          <w:p w14:paraId="5D805FCE" w14:textId="77777777" w:rsidR="00D91B78" w:rsidRPr="00D91B78" w:rsidRDefault="00D91B78" w:rsidP="00EE3828">
            <w:pPr>
              <w:tabs>
                <w:tab w:val="right" w:pos="4075"/>
              </w:tabs>
              <w:rPr>
                <w:rFonts w:ascii="Arial Narrow" w:hAnsi="Arial Narrow"/>
                <w:sz w:val="20"/>
                <w:szCs w:val="20"/>
              </w:rPr>
            </w:pPr>
          </w:p>
          <w:p w14:paraId="314C32A0" w14:textId="6C9A34D4" w:rsidR="00B575CC" w:rsidRPr="00B575CC" w:rsidRDefault="00B575CC" w:rsidP="00EE3828">
            <w:pPr>
              <w:pStyle w:val="ListParagraph"/>
              <w:tabs>
                <w:tab w:val="right" w:pos="4075"/>
              </w:tabs>
              <w:ind w:left="375"/>
              <w:rPr>
                <w:rFonts w:ascii="Arial Narrow" w:hAnsi="Arial Narrow"/>
                <w:sz w:val="20"/>
                <w:szCs w:val="20"/>
              </w:rPr>
            </w:pPr>
          </w:p>
        </w:tc>
        <w:tc>
          <w:tcPr>
            <w:tcW w:w="3758" w:type="dxa"/>
            <w:gridSpan w:val="2"/>
            <w:tcBorders>
              <w:top w:val="nil"/>
              <w:left w:val="single" w:sz="12" w:space="0" w:color="E9EBEA"/>
              <w:bottom w:val="nil"/>
              <w:right w:val="nil"/>
            </w:tcBorders>
          </w:tcPr>
          <w:p w14:paraId="533EE011" w14:textId="77777777" w:rsidR="00D67A13" w:rsidRDefault="00D67A13"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2E26D201" w14:textId="77777777" w:rsidR="00C00EB9" w:rsidRDefault="00C00EB9" w:rsidP="00EE3828"/>
          <w:p w14:paraId="768CA682" w14:textId="77777777" w:rsidR="00B575CC" w:rsidRPr="00B575CC" w:rsidRDefault="00B575CC" w:rsidP="00EE3828">
            <w:pPr>
              <w:pStyle w:val="ListParagraph"/>
              <w:numPr>
                <w:ilvl w:val="0"/>
                <w:numId w:val="10"/>
              </w:numPr>
              <w:ind w:left="428" w:hanging="428"/>
              <w:rPr>
                <w:rFonts w:ascii="Arial Narrow" w:hAnsi="Arial Narrow"/>
                <w:sz w:val="20"/>
                <w:szCs w:val="20"/>
              </w:rPr>
            </w:pPr>
            <w:r w:rsidRPr="00B575CC">
              <w:rPr>
                <w:rFonts w:ascii="Arial Narrow" w:hAnsi="Arial Narrow"/>
                <w:sz w:val="20"/>
                <w:szCs w:val="20"/>
              </w:rPr>
              <w:t>Demonstrating the differences between an engineer and a scientist</w:t>
            </w:r>
          </w:p>
          <w:p w14:paraId="184C2579" w14:textId="0CDCAE88" w:rsidR="00B815D8" w:rsidRPr="00B575CC" w:rsidRDefault="00B575CC" w:rsidP="00EE3828">
            <w:pPr>
              <w:pStyle w:val="ListParagraph"/>
              <w:numPr>
                <w:ilvl w:val="0"/>
                <w:numId w:val="10"/>
              </w:numPr>
              <w:ind w:left="428" w:hanging="428"/>
              <w:rPr>
                <w:rFonts w:ascii="Arial Narrow" w:hAnsi="Arial Narrow"/>
                <w:sz w:val="20"/>
                <w:szCs w:val="20"/>
              </w:rPr>
            </w:pPr>
            <w:r w:rsidRPr="00B575CC">
              <w:rPr>
                <w:rFonts w:ascii="Arial Narrow" w:hAnsi="Arial Narrow"/>
                <w:sz w:val="20"/>
                <w:szCs w:val="20"/>
              </w:rPr>
              <w:t>Analyzing their energy use</w:t>
            </w:r>
            <w:r w:rsidRPr="00B575CC">
              <w:rPr>
                <w:rFonts w:ascii="Arial Narrow" w:hAnsi="Arial Narrow" w:cs="Arial"/>
                <w:color w:val="FF0000"/>
                <w:sz w:val="20"/>
                <w:szCs w:val="20"/>
                <w:lang w:bidi="ar-SA"/>
              </w:rPr>
              <w:t xml:space="preserve"> </w:t>
            </w:r>
          </w:p>
        </w:tc>
      </w:tr>
      <w:tr w:rsidR="00D67A13" w14:paraId="7900BF95" w14:textId="77777777" w:rsidTr="00EE3828">
        <w:tc>
          <w:tcPr>
            <w:tcW w:w="345" w:type="dxa"/>
            <w:tcBorders>
              <w:top w:val="nil"/>
              <w:left w:val="nil"/>
              <w:bottom w:val="nil"/>
              <w:right w:val="nil"/>
            </w:tcBorders>
            <w:shd w:val="clear" w:color="auto" w:fill="000000" w:themeFill="text1"/>
          </w:tcPr>
          <w:p w14:paraId="7258DBD8" w14:textId="77777777" w:rsidR="00D67A13" w:rsidRDefault="006A73BB" w:rsidP="00EE3828">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EE382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EE3828">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EE3828">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EE3828"/>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EE3828">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EE3828">
        <w:tc>
          <w:tcPr>
            <w:tcW w:w="4035" w:type="dxa"/>
            <w:gridSpan w:val="3"/>
            <w:tcBorders>
              <w:top w:val="nil"/>
              <w:left w:val="nil"/>
              <w:bottom w:val="single" w:sz="12" w:space="0" w:color="E9EBEA"/>
              <w:right w:val="single" w:sz="12" w:space="0" w:color="E9EBEA"/>
            </w:tcBorders>
          </w:tcPr>
          <w:p w14:paraId="28E72700" w14:textId="77777777" w:rsidR="00521681" w:rsidRDefault="00521681" w:rsidP="00EE3828"/>
          <w:p w14:paraId="3520434C" w14:textId="2BAF2A87" w:rsidR="00521681" w:rsidRPr="00B575CC" w:rsidRDefault="00B575CC" w:rsidP="00EE3828">
            <w:pPr>
              <w:pStyle w:val="ListParagraph"/>
              <w:widowControl w:val="0"/>
              <w:numPr>
                <w:ilvl w:val="0"/>
                <w:numId w:val="4"/>
              </w:numPr>
              <w:autoSpaceDE w:val="0"/>
              <w:autoSpaceDN w:val="0"/>
              <w:adjustRightInd w:val="0"/>
              <w:rPr>
                <w:rFonts w:ascii="Arial Narrow" w:hAnsi="Arial Narrow"/>
                <w:sz w:val="20"/>
                <w:szCs w:val="20"/>
              </w:rPr>
            </w:pPr>
            <w:r w:rsidRPr="00B575CC">
              <w:rPr>
                <w:rFonts w:ascii="Arial Narrow" w:hAnsi="Arial Narrow"/>
                <w:sz w:val="20"/>
                <w:szCs w:val="20"/>
              </w:rPr>
              <w:t>Graded rubric</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99ECF3F" w14:textId="77777777" w:rsidR="00B575CC" w:rsidRPr="00B575CC" w:rsidRDefault="00B575CC" w:rsidP="00EE3828">
            <w:pPr>
              <w:tabs>
                <w:tab w:val="right" w:pos="8408"/>
              </w:tabs>
              <w:rPr>
                <w:rFonts w:ascii="Arial Narrow" w:hAnsi="Arial Narrow"/>
                <w:b/>
                <w:iCs/>
                <w:color w:val="262626" w:themeColor="text1" w:themeTint="D9"/>
                <w:w w:val="99"/>
                <w:sz w:val="20"/>
                <w:szCs w:val="20"/>
              </w:rPr>
            </w:pPr>
            <w:r w:rsidRPr="00B575CC">
              <w:rPr>
                <w:rFonts w:ascii="Arial Narrow" w:hAnsi="Arial Narrow"/>
                <w:b/>
                <w:iCs/>
                <w:color w:val="262626" w:themeColor="text1" w:themeTint="D9"/>
                <w:w w:val="99"/>
                <w:sz w:val="20"/>
                <w:szCs w:val="20"/>
              </w:rPr>
              <w:t>Build Your Sample Resume</w:t>
            </w:r>
          </w:p>
          <w:p w14:paraId="2C2C21CF" w14:textId="4BEF04EB" w:rsidR="00C6293D" w:rsidRPr="00B575CC" w:rsidRDefault="00B575CC"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Cs/>
                <w:color w:val="262626" w:themeColor="text1" w:themeTint="D9"/>
                <w:w w:val="99"/>
                <w:sz w:val="20"/>
                <w:szCs w:val="20"/>
              </w:rPr>
            </w:pPr>
            <w:r w:rsidRPr="00B575CC">
              <w:rPr>
                <w:rFonts w:ascii="Arial Narrow" w:hAnsi="Arial Narrow"/>
                <w:sz w:val="20"/>
                <w:szCs w:val="20"/>
              </w:rPr>
              <w:t>Students will create a resume of their interpersonal skills.</w:t>
            </w:r>
          </w:p>
          <w:p w14:paraId="2B9C78D9" w14:textId="77777777" w:rsidR="00B575CC" w:rsidRPr="00B575CC" w:rsidRDefault="00B575CC"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iCs/>
                <w:color w:val="262626" w:themeColor="text1" w:themeTint="D9"/>
                <w:w w:val="99"/>
              </w:rPr>
            </w:pPr>
          </w:p>
          <w:p w14:paraId="1DDBD7F2" w14:textId="77777777" w:rsidR="00C6293D" w:rsidRPr="00C00EB9" w:rsidRDefault="00C6293D"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EE3828">
        <w:tc>
          <w:tcPr>
            <w:tcW w:w="4035" w:type="dxa"/>
            <w:gridSpan w:val="3"/>
            <w:tcBorders>
              <w:top w:val="single" w:sz="12" w:space="0" w:color="E9EBEA"/>
              <w:left w:val="nil"/>
              <w:bottom w:val="nil"/>
              <w:right w:val="single" w:sz="12" w:space="0" w:color="E9EBEA"/>
            </w:tcBorders>
          </w:tcPr>
          <w:p w14:paraId="2A2F929F" w14:textId="77777777" w:rsidR="00B575CC" w:rsidRPr="00B575CC" w:rsidRDefault="00B575CC" w:rsidP="00EE3828">
            <w:pPr>
              <w:pStyle w:val="ListParagraph"/>
              <w:numPr>
                <w:ilvl w:val="0"/>
                <w:numId w:val="11"/>
              </w:numPr>
              <w:rPr>
                <w:rFonts w:ascii="Arial Narrow" w:hAnsi="Arial Narrow"/>
                <w:sz w:val="20"/>
                <w:szCs w:val="20"/>
              </w:rPr>
            </w:pPr>
            <w:r w:rsidRPr="00B575CC">
              <w:rPr>
                <w:rFonts w:ascii="Arial Narrow" w:hAnsi="Arial Narrow"/>
                <w:sz w:val="20"/>
                <w:szCs w:val="20"/>
              </w:rPr>
              <w:t xml:space="preserve">Thoughtful, clear, thorough </w:t>
            </w:r>
          </w:p>
          <w:p w14:paraId="4CC7A136" w14:textId="77777777" w:rsidR="00B575CC" w:rsidRPr="00B575CC" w:rsidRDefault="00B575CC" w:rsidP="00EE3828">
            <w:pPr>
              <w:pStyle w:val="ListParagraph"/>
              <w:numPr>
                <w:ilvl w:val="0"/>
                <w:numId w:val="11"/>
              </w:numPr>
              <w:rPr>
                <w:rFonts w:ascii="Arial Narrow" w:hAnsi="Arial Narrow"/>
                <w:sz w:val="20"/>
                <w:szCs w:val="20"/>
              </w:rPr>
            </w:pPr>
            <w:r w:rsidRPr="00B575CC">
              <w:rPr>
                <w:rFonts w:ascii="Arial Narrow" w:hAnsi="Arial Narrow"/>
                <w:sz w:val="20"/>
                <w:szCs w:val="20"/>
              </w:rPr>
              <w:t>Graded on accuracy, multiple-choice questions</w:t>
            </w:r>
          </w:p>
          <w:p w14:paraId="6C3C1196" w14:textId="2180720E" w:rsidR="00953E82" w:rsidRPr="00B575CC" w:rsidRDefault="00B575CC" w:rsidP="00EE3828">
            <w:pPr>
              <w:pStyle w:val="ListParagraph"/>
              <w:numPr>
                <w:ilvl w:val="0"/>
                <w:numId w:val="11"/>
              </w:numPr>
              <w:rPr>
                <w:rFonts w:ascii="Arial Narrow" w:hAnsi="Arial Narrow"/>
                <w:sz w:val="20"/>
                <w:szCs w:val="20"/>
              </w:rPr>
            </w:pPr>
            <w:r w:rsidRPr="00B575CC">
              <w:rPr>
                <w:rFonts w:ascii="Arial Narrow" w:hAnsi="Arial Narrow"/>
                <w:sz w:val="20"/>
                <w:szCs w:val="20"/>
              </w:rPr>
              <w:t>Completed on time</w:t>
            </w:r>
          </w:p>
        </w:tc>
        <w:tc>
          <w:tcPr>
            <w:tcW w:w="7485" w:type="dxa"/>
            <w:gridSpan w:val="4"/>
            <w:tcBorders>
              <w:top w:val="single" w:sz="12" w:space="0" w:color="E9EBEA"/>
              <w:left w:val="single" w:sz="12" w:space="0" w:color="E9EBEA"/>
              <w:bottom w:val="nil"/>
              <w:right w:val="nil"/>
            </w:tcBorders>
          </w:tcPr>
          <w:p w14:paraId="5CE142C2" w14:textId="34462E34" w:rsidR="00C6293D" w:rsidRDefault="00953E82"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03675A95" w14:textId="77777777" w:rsidR="00B575CC" w:rsidRPr="00B575CC" w:rsidRDefault="00B575CC" w:rsidP="00EE382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7ABECF71" w14:textId="2B591F2C" w:rsidR="00C6293D" w:rsidRPr="00B575CC" w:rsidRDefault="00B575CC" w:rsidP="00EE3828">
            <w:pPr>
              <w:pStyle w:val="ListParagraph"/>
              <w:numPr>
                <w:ilvl w:val="0"/>
                <w:numId w:val="11"/>
              </w:numPr>
              <w:tabs>
                <w:tab w:val="right" w:pos="8421"/>
              </w:tabs>
              <w:rPr>
                <w:rFonts w:ascii="Arial Narrow" w:hAnsi="Arial Narrow"/>
                <w:sz w:val="20"/>
                <w:szCs w:val="20"/>
              </w:rPr>
            </w:pPr>
            <w:r w:rsidRPr="00B575CC">
              <w:rPr>
                <w:rFonts w:ascii="Arial Narrow" w:hAnsi="Arial Narrow"/>
                <w:sz w:val="20"/>
                <w:szCs w:val="20"/>
              </w:rPr>
              <w:t>Online end-of-unit test</w:t>
            </w:r>
          </w:p>
          <w:p w14:paraId="072AB0D2" w14:textId="77777777" w:rsidR="00B575CC" w:rsidRDefault="00B575CC" w:rsidP="00EE3828"/>
          <w:p w14:paraId="20E84604" w14:textId="77777777" w:rsidR="00D91B78" w:rsidRDefault="00D91B78" w:rsidP="00EE3828">
            <w:pPr>
              <w:rPr>
                <w:rFonts w:ascii="Times" w:hAnsi="Times"/>
                <w:iCs/>
                <w:color w:val="262626" w:themeColor="text1" w:themeTint="D9"/>
                <w:w w:val="99"/>
                <w:sz w:val="20"/>
              </w:rPr>
            </w:pPr>
          </w:p>
          <w:p w14:paraId="0D6AB862" w14:textId="77777777" w:rsidR="00B575CC" w:rsidRPr="00C00EB9" w:rsidRDefault="00B575CC" w:rsidP="00EE3828">
            <w:pPr>
              <w:rPr>
                <w:rFonts w:ascii="Times" w:hAnsi="Times"/>
                <w:iCs/>
                <w:color w:val="262626" w:themeColor="text1" w:themeTint="D9"/>
                <w:w w:val="99"/>
                <w:sz w:val="20"/>
              </w:rPr>
            </w:pPr>
          </w:p>
        </w:tc>
      </w:tr>
      <w:tr w:rsidR="00953E82" w14:paraId="6C424D88" w14:textId="77777777" w:rsidTr="00EE3828">
        <w:tc>
          <w:tcPr>
            <w:tcW w:w="345" w:type="dxa"/>
            <w:tcBorders>
              <w:top w:val="nil"/>
              <w:left w:val="nil"/>
              <w:bottom w:val="nil"/>
              <w:right w:val="nil"/>
            </w:tcBorders>
            <w:shd w:val="clear" w:color="auto" w:fill="000000" w:themeFill="text1"/>
          </w:tcPr>
          <w:p w14:paraId="1FECB937" w14:textId="77777777" w:rsidR="00953E82" w:rsidRDefault="004470E5" w:rsidP="00EE3828">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EE382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EE3828">
        <w:tc>
          <w:tcPr>
            <w:tcW w:w="11520" w:type="dxa"/>
            <w:gridSpan w:val="7"/>
            <w:tcBorders>
              <w:top w:val="nil"/>
              <w:left w:val="nil"/>
              <w:bottom w:val="nil"/>
              <w:right w:val="nil"/>
            </w:tcBorders>
          </w:tcPr>
          <w:p w14:paraId="46A55537" w14:textId="77777777" w:rsidR="001E0C7A" w:rsidRDefault="001E0C7A" w:rsidP="00EE3828">
            <w:pPr>
              <w:pStyle w:val="Pa9"/>
              <w:rPr>
                <w:rStyle w:val="A6"/>
                <w:b/>
                <w:sz w:val="23"/>
                <w:szCs w:val="23"/>
              </w:rPr>
            </w:pPr>
          </w:p>
          <w:p w14:paraId="4FC2EDBB" w14:textId="77777777" w:rsidR="00C45892" w:rsidRPr="0058037B" w:rsidRDefault="0016768D" w:rsidP="00EE3828">
            <w:pPr>
              <w:rPr>
                <w:rFonts w:ascii="Arial Narrow" w:hAnsi="Arial Narrow" w:cs="Arial"/>
                <w:sz w:val="20"/>
                <w:szCs w:val="23"/>
              </w:rPr>
            </w:pPr>
            <w:r w:rsidRPr="0058037B">
              <w:rPr>
                <w:rFonts w:ascii="Arial Narrow" w:hAnsi="Arial Narrow" w:cs="Arial"/>
                <w:b/>
                <w:sz w:val="20"/>
                <w:szCs w:val="23"/>
              </w:rPr>
              <w:t>Pre-Assessment:</w:t>
            </w:r>
            <w:r w:rsidRPr="0058037B">
              <w:rPr>
                <w:rFonts w:ascii="Arial Narrow" w:hAnsi="Arial Narrow" w:cs="Arial"/>
                <w:sz w:val="20"/>
                <w:szCs w:val="23"/>
              </w:rPr>
              <w:t xml:space="preserve">  </w:t>
            </w:r>
          </w:p>
          <w:p w14:paraId="4DC2DFA9" w14:textId="77777777" w:rsidR="007F500A" w:rsidRDefault="007F500A" w:rsidP="00EE3828">
            <w:pPr>
              <w:rPr>
                <w:rFonts w:ascii="Arial Narrow" w:hAnsi="Arial Narrow" w:cs="Arial"/>
                <w:color w:val="000000"/>
                <w:sz w:val="20"/>
                <w:szCs w:val="20"/>
                <w:lang w:bidi="ar-SA"/>
              </w:rPr>
            </w:pPr>
          </w:p>
          <w:p w14:paraId="56FC421A" w14:textId="45E4B04E" w:rsidR="00C6293D" w:rsidRPr="00B575CC" w:rsidRDefault="00B575CC" w:rsidP="00EE3828">
            <w:pPr>
              <w:rPr>
                <w:rFonts w:ascii="Arial Narrow" w:hAnsi="Arial Narrow"/>
                <w:sz w:val="20"/>
                <w:szCs w:val="20"/>
              </w:rPr>
            </w:pPr>
            <w:r w:rsidRPr="0064466D">
              <w:rPr>
                <w:rFonts w:ascii="Arial Narrow" w:hAnsi="Arial Narrow"/>
                <w:sz w:val="20"/>
                <w:szCs w:val="20"/>
              </w:rPr>
              <w:t>Exploring Engineering Pre</w:t>
            </w:r>
            <w:r>
              <w:rPr>
                <w:rFonts w:ascii="Arial Narrow" w:hAnsi="Arial Narrow"/>
                <w:sz w:val="20"/>
                <w:szCs w:val="20"/>
              </w:rPr>
              <w:t>-</w:t>
            </w:r>
            <w:r w:rsidRPr="0064466D">
              <w:rPr>
                <w:rFonts w:ascii="Arial Narrow" w:hAnsi="Arial Narrow"/>
                <w:sz w:val="20"/>
                <w:szCs w:val="20"/>
              </w:rPr>
              <w:t>Test</w:t>
            </w:r>
          </w:p>
          <w:p w14:paraId="38805998" w14:textId="77777777" w:rsidR="00C6293D" w:rsidRDefault="00C6293D" w:rsidP="00EE3828">
            <w:pPr>
              <w:rPr>
                <w:rFonts w:ascii="Arial Narrow" w:hAnsi="Arial Narrow" w:cs="Arial"/>
                <w:sz w:val="20"/>
                <w:szCs w:val="23"/>
              </w:rPr>
            </w:pPr>
          </w:p>
          <w:p w14:paraId="68C67FBF" w14:textId="77777777" w:rsidR="00C6293D" w:rsidRPr="000F0762" w:rsidRDefault="00C6293D" w:rsidP="00EE3828">
            <w:pPr>
              <w:rPr>
                <w:rFonts w:ascii="Arial Narrow" w:hAnsi="Arial Narrow"/>
                <w:b/>
                <w:sz w:val="20"/>
                <w:szCs w:val="20"/>
              </w:rPr>
            </w:pPr>
            <w:r w:rsidRPr="000F0762">
              <w:rPr>
                <w:rFonts w:ascii="Arial Narrow" w:hAnsi="Arial Narrow"/>
                <w:b/>
                <w:sz w:val="20"/>
                <w:szCs w:val="20"/>
              </w:rPr>
              <w:t>Outline:</w:t>
            </w:r>
          </w:p>
          <w:p w14:paraId="221FC451" w14:textId="77777777" w:rsidR="00C6293D" w:rsidRPr="00CB4859" w:rsidRDefault="00C6293D" w:rsidP="00EE3828">
            <w:pPr>
              <w:rPr>
                <w:rFonts w:ascii="Arial Narrow" w:hAnsi="Arial Narrow"/>
                <w:sz w:val="20"/>
                <w:szCs w:val="20"/>
              </w:rPr>
            </w:pPr>
          </w:p>
          <w:p w14:paraId="03C00830" w14:textId="77777777" w:rsidR="00B575CC" w:rsidRPr="007F4A2B" w:rsidRDefault="00B575CC" w:rsidP="00EE3828">
            <w:pPr>
              <w:pStyle w:val="ListParagraph"/>
              <w:numPr>
                <w:ilvl w:val="0"/>
                <w:numId w:val="12"/>
              </w:numPr>
              <w:rPr>
                <w:rFonts w:ascii="Arial Narrow" w:hAnsi="Arial Narrow"/>
                <w:sz w:val="20"/>
                <w:szCs w:val="20"/>
              </w:rPr>
            </w:pPr>
            <w:r w:rsidRPr="007F4A2B">
              <w:rPr>
                <w:rFonts w:ascii="Arial Narrow" w:hAnsi="Arial Narrow"/>
                <w:sz w:val="20"/>
                <w:szCs w:val="20"/>
              </w:rPr>
              <w:t xml:space="preserve">&lt;Set </w:t>
            </w:r>
            <w:r>
              <w:rPr>
                <w:rFonts w:ascii="Arial Narrow" w:hAnsi="Arial Narrow"/>
                <w:sz w:val="20"/>
                <w:szCs w:val="20"/>
              </w:rPr>
              <w:t>i</w:t>
            </w:r>
            <w:r w:rsidRPr="007F4A2B">
              <w:rPr>
                <w:rFonts w:ascii="Arial Narrow" w:hAnsi="Arial Narrow"/>
                <w:sz w:val="20"/>
                <w:szCs w:val="20"/>
              </w:rPr>
              <w:t>nduction&gt;</w:t>
            </w:r>
          </w:p>
          <w:p w14:paraId="7906D753" w14:textId="77777777" w:rsidR="00B575CC" w:rsidRPr="007F4A2B" w:rsidRDefault="00B575CC" w:rsidP="00EE3828">
            <w:pPr>
              <w:pStyle w:val="ListParagraph"/>
              <w:numPr>
                <w:ilvl w:val="0"/>
                <w:numId w:val="12"/>
              </w:numPr>
              <w:rPr>
                <w:rFonts w:ascii="Arial Narrow" w:hAnsi="Arial Narrow"/>
                <w:sz w:val="20"/>
                <w:szCs w:val="20"/>
              </w:rPr>
            </w:pPr>
            <w:r w:rsidRPr="007F4A2B">
              <w:rPr>
                <w:rFonts w:ascii="Arial Narrow" w:hAnsi="Arial Narrow"/>
                <w:sz w:val="20"/>
                <w:szCs w:val="20"/>
              </w:rPr>
              <w:t>Online reading + section quiz+ vocab crossword + discussion</w:t>
            </w:r>
          </w:p>
          <w:p w14:paraId="167F8CB5" w14:textId="77777777" w:rsidR="00B575CC" w:rsidRPr="007F4A2B" w:rsidRDefault="00B575CC" w:rsidP="00EE3828">
            <w:pPr>
              <w:pStyle w:val="ListParagraph"/>
              <w:numPr>
                <w:ilvl w:val="0"/>
                <w:numId w:val="12"/>
              </w:numPr>
              <w:rPr>
                <w:rFonts w:ascii="Arial Narrow" w:hAnsi="Arial Narrow"/>
                <w:sz w:val="20"/>
                <w:szCs w:val="20"/>
              </w:rPr>
            </w:pPr>
            <w:r w:rsidRPr="007F4A2B">
              <w:rPr>
                <w:rFonts w:ascii="Arial Narrow" w:hAnsi="Arial Narrow"/>
                <w:sz w:val="20"/>
                <w:szCs w:val="20"/>
              </w:rPr>
              <w:t>Activity</w:t>
            </w:r>
          </w:p>
          <w:p w14:paraId="3645B17A" w14:textId="77777777" w:rsidR="00B575CC" w:rsidRPr="007F4A2B" w:rsidRDefault="00B575CC" w:rsidP="00EE3828">
            <w:pPr>
              <w:pStyle w:val="ListParagraph"/>
              <w:numPr>
                <w:ilvl w:val="0"/>
                <w:numId w:val="12"/>
              </w:numPr>
              <w:rPr>
                <w:rFonts w:ascii="Arial Narrow" w:hAnsi="Arial Narrow"/>
                <w:sz w:val="20"/>
                <w:szCs w:val="20"/>
              </w:rPr>
            </w:pPr>
            <w:r w:rsidRPr="007F4A2B">
              <w:rPr>
                <w:rFonts w:ascii="Arial Narrow" w:hAnsi="Arial Narrow"/>
                <w:sz w:val="20"/>
                <w:szCs w:val="20"/>
              </w:rPr>
              <w:t xml:space="preserve">Discussion </w:t>
            </w:r>
          </w:p>
          <w:p w14:paraId="2AB6783A" w14:textId="77777777" w:rsidR="00B575CC" w:rsidRPr="007F4A2B" w:rsidRDefault="00B575CC" w:rsidP="00EE3828">
            <w:pPr>
              <w:pStyle w:val="ListParagraph"/>
              <w:numPr>
                <w:ilvl w:val="0"/>
                <w:numId w:val="12"/>
              </w:numPr>
              <w:rPr>
                <w:rFonts w:ascii="Arial Narrow" w:hAnsi="Arial Narrow"/>
                <w:sz w:val="20"/>
                <w:szCs w:val="20"/>
              </w:rPr>
            </w:pPr>
            <w:r w:rsidRPr="007F4A2B">
              <w:rPr>
                <w:rFonts w:ascii="Arial Narrow" w:hAnsi="Arial Narrow"/>
                <w:sz w:val="20"/>
                <w:szCs w:val="20"/>
              </w:rPr>
              <w:t>Class work</w:t>
            </w:r>
          </w:p>
          <w:p w14:paraId="437C134C" w14:textId="4A69FEAB" w:rsidR="00C6293D" w:rsidRDefault="00B575CC" w:rsidP="00EE3828">
            <w:pPr>
              <w:pStyle w:val="ListParagraph"/>
              <w:numPr>
                <w:ilvl w:val="0"/>
                <w:numId w:val="12"/>
              </w:numPr>
              <w:rPr>
                <w:rFonts w:ascii="Arial Narrow" w:hAnsi="Arial Narrow"/>
                <w:sz w:val="20"/>
                <w:szCs w:val="20"/>
              </w:rPr>
            </w:pPr>
            <w:r w:rsidRPr="007F4A2B">
              <w:rPr>
                <w:rFonts w:ascii="Arial Narrow" w:hAnsi="Arial Narrow"/>
                <w:sz w:val="20"/>
                <w:szCs w:val="20"/>
              </w:rPr>
              <w:t xml:space="preserve">Evaluation </w:t>
            </w:r>
          </w:p>
          <w:p w14:paraId="7EED2694" w14:textId="77777777" w:rsidR="00B575CC" w:rsidRDefault="00B575CC" w:rsidP="00EE3828">
            <w:pPr>
              <w:rPr>
                <w:rFonts w:ascii="Arial Narrow" w:hAnsi="Arial Narrow"/>
                <w:sz w:val="20"/>
                <w:szCs w:val="20"/>
              </w:rPr>
            </w:pPr>
          </w:p>
          <w:p w14:paraId="4A6C7A5C" w14:textId="77777777" w:rsidR="00B575CC" w:rsidRDefault="00B575CC" w:rsidP="00EE3828">
            <w:pPr>
              <w:rPr>
                <w:rFonts w:ascii="Arial Narrow" w:hAnsi="Arial Narrow"/>
                <w:b/>
                <w:sz w:val="20"/>
                <w:szCs w:val="20"/>
              </w:rPr>
            </w:pPr>
            <w:r w:rsidRPr="007F4A2B">
              <w:rPr>
                <w:rFonts w:ascii="Arial Narrow" w:hAnsi="Arial Narrow"/>
                <w:b/>
                <w:sz w:val="20"/>
                <w:szCs w:val="20"/>
              </w:rPr>
              <w:t>Learning Experiences:</w:t>
            </w:r>
          </w:p>
          <w:p w14:paraId="3E9EFA0F" w14:textId="77777777" w:rsidR="00B575CC" w:rsidRPr="007F4A2B" w:rsidRDefault="00B575CC" w:rsidP="00EE3828">
            <w:pPr>
              <w:rPr>
                <w:rFonts w:ascii="Arial Narrow" w:hAnsi="Arial Narrow"/>
                <w:b/>
                <w:sz w:val="20"/>
                <w:szCs w:val="20"/>
              </w:rPr>
            </w:pPr>
          </w:p>
          <w:p w14:paraId="73EBD4BB" w14:textId="77777777" w:rsidR="00B575CC" w:rsidRDefault="00B575CC" w:rsidP="00EE3828">
            <w:pPr>
              <w:pStyle w:val="ListParagraph"/>
              <w:numPr>
                <w:ilvl w:val="0"/>
                <w:numId w:val="13"/>
              </w:numPr>
              <w:rPr>
                <w:rFonts w:ascii="Arial Narrow" w:hAnsi="Arial Narrow"/>
                <w:sz w:val="20"/>
                <w:szCs w:val="20"/>
              </w:rPr>
            </w:pPr>
            <w:r w:rsidRPr="007F4A2B">
              <w:rPr>
                <w:rFonts w:ascii="Arial Narrow" w:hAnsi="Arial Narrow"/>
                <w:sz w:val="20"/>
                <w:szCs w:val="20"/>
              </w:rPr>
              <w:t xml:space="preserve">&lt;Set </w:t>
            </w:r>
            <w:r>
              <w:rPr>
                <w:rFonts w:ascii="Arial Narrow" w:hAnsi="Arial Narrow"/>
                <w:sz w:val="20"/>
                <w:szCs w:val="20"/>
              </w:rPr>
              <w:t>i</w:t>
            </w:r>
            <w:r w:rsidRPr="007F4A2B">
              <w:rPr>
                <w:rFonts w:ascii="Arial Narrow" w:hAnsi="Arial Narrow"/>
                <w:sz w:val="20"/>
                <w:szCs w:val="20"/>
              </w:rPr>
              <w:t>nduction&gt; Many students do not realize the importance of soft skills. Discuss some of the things that local business owners or managers have told you they look for in an interview. Discuss with your students the importance of getting along with other employees.</w:t>
            </w:r>
          </w:p>
          <w:p w14:paraId="394D0E7C" w14:textId="77777777" w:rsidR="00B575CC" w:rsidRPr="007F4A2B" w:rsidRDefault="00B575CC" w:rsidP="00EE3828">
            <w:pPr>
              <w:pStyle w:val="ListParagraph"/>
              <w:rPr>
                <w:rFonts w:ascii="Arial Narrow" w:hAnsi="Arial Narrow"/>
                <w:sz w:val="20"/>
                <w:szCs w:val="20"/>
              </w:rPr>
            </w:pPr>
          </w:p>
          <w:p w14:paraId="5C316AF6" w14:textId="77777777" w:rsidR="00B575CC" w:rsidRDefault="00B575CC" w:rsidP="00EE3828">
            <w:pPr>
              <w:pStyle w:val="ListParagraph"/>
              <w:numPr>
                <w:ilvl w:val="0"/>
                <w:numId w:val="13"/>
              </w:numPr>
              <w:rPr>
                <w:rFonts w:ascii="Arial Narrow" w:hAnsi="Arial Narrow"/>
                <w:sz w:val="20"/>
                <w:szCs w:val="20"/>
              </w:rPr>
            </w:pPr>
            <w:r w:rsidRPr="007F4A2B">
              <w:rPr>
                <w:rFonts w:ascii="Arial Narrow" w:hAnsi="Arial Narrow"/>
                <w:sz w:val="20"/>
                <w:szCs w:val="20"/>
              </w:rPr>
              <w:t>Direct each student to open the document STEM Unit</w:t>
            </w:r>
            <w:r>
              <w:rPr>
                <w:rFonts w:ascii="Arial Narrow" w:hAnsi="Arial Narrow"/>
                <w:sz w:val="20"/>
                <w:szCs w:val="20"/>
              </w:rPr>
              <w:t xml:space="preserve"> </w:t>
            </w:r>
            <w:r w:rsidRPr="007F4A2B">
              <w:rPr>
                <w:rFonts w:ascii="Arial Narrow" w:hAnsi="Arial Narrow"/>
                <w:sz w:val="20"/>
                <w:szCs w:val="20"/>
              </w:rPr>
              <w:t>1B. Within this section</w:t>
            </w:r>
            <w:r>
              <w:rPr>
                <w:rFonts w:ascii="Arial Narrow" w:hAnsi="Arial Narrow"/>
                <w:sz w:val="20"/>
                <w:szCs w:val="20"/>
              </w:rPr>
              <w:t>,</w:t>
            </w:r>
            <w:r w:rsidRPr="007F4A2B">
              <w:rPr>
                <w:rFonts w:ascii="Arial Narrow" w:hAnsi="Arial Narrow"/>
                <w:sz w:val="20"/>
                <w:szCs w:val="20"/>
              </w:rPr>
              <w:t xml:space="preserve"> students will need to first read pages 1</w:t>
            </w:r>
            <w:r>
              <w:rPr>
                <w:rFonts w:ascii="Arial Narrow" w:hAnsi="Arial Narrow"/>
                <w:sz w:val="20"/>
                <w:szCs w:val="20"/>
              </w:rPr>
              <w:t>–</w:t>
            </w:r>
            <w:r w:rsidRPr="007F4A2B">
              <w:rPr>
                <w:rFonts w:ascii="Arial Narrow" w:hAnsi="Arial Narrow"/>
                <w:sz w:val="20"/>
                <w:szCs w:val="20"/>
              </w:rPr>
              <w:t>2 before they complete the associated activities. You may choose to do this as a class or individually. Discuss the covered material as a class.</w:t>
            </w:r>
          </w:p>
          <w:p w14:paraId="6EE136E2" w14:textId="77777777" w:rsidR="00B575CC" w:rsidRPr="005B6CC5" w:rsidRDefault="00B575CC" w:rsidP="00EE3828">
            <w:pPr>
              <w:rPr>
                <w:rFonts w:ascii="Arial Narrow" w:hAnsi="Arial Narrow"/>
                <w:sz w:val="20"/>
                <w:szCs w:val="20"/>
              </w:rPr>
            </w:pPr>
          </w:p>
          <w:p w14:paraId="51035BEF" w14:textId="77777777" w:rsidR="00B575CC" w:rsidRDefault="00B575CC" w:rsidP="00EE3828">
            <w:pPr>
              <w:pStyle w:val="ListParagraph"/>
              <w:numPr>
                <w:ilvl w:val="0"/>
                <w:numId w:val="13"/>
              </w:numPr>
              <w:rPr>
                <w:rFonts w:ascii="Arial Narrow" w:hAnsi="Arial Narrow"/>
                <w:sz w:val="20"/>
                <w:szCs w:val="20"/>
              </w:rPr>
            </w:pPr>
            <w:r w:rsidRPr="007F4A2B">
              <w:rPr>
                <w:rFonts w:ascii="Arial Narrow" w:hAnsi="Arial Narrow"/>
                <w:sz w:val="20"/>
                <w:szCs w:val="20"/>
              </w:rPr>
              <w:t>At the completion of the reading assignment</w:t>
            </w:r>
            <w:r>
              <w:rPr>
                <w:rFonts w:ascii="Arial Narrow" w:hAnsi="Arial Narrow"/>
                <w:sz w:val="20"/>
                <w:szCs w:val="20"/>
              </w:rPr>
              <w:t>,</w:t>
            </w:r>
            <w:r w:rsidRPr="007F4A2B">
              <w:rPr>
                <w:rFonts w:ascii="Arial Narrow" w:hAnsi="Arial Narrow"/>
                <w:sz w:val="20"/>
                <w:szCs w:val="20"/>
              </w:rPr>
              <w:t xml:space="preserve"> have students complete the associated crossword puzzle found online. This will help them review vocabulary for the section quiz.</w:t>
            </w:r>
          </w:p>
          <w:p w14:paraId="08EAC5F5" w14:textId="77777777" w:rsidR="00B575CC" w:rsidRPr="005B6CC5" w:rsidRDefault="00B575CC" w:rsidP="00EE3828">
            <w:pPr>
              <w:rPr>
                <w:rFonts w:ascii="Arial Narrow" w:hAnsi="Arial Narrow"/>
                <w:sz w:val="20"/>
                <w:szCs w:val="20"/>
              </w:rPr>
            </w:pPr>
          </w:p>
          <w:p w14:paraId="31B8EB39" w14:textId="77777777" w:rsidR="00B575CC" w:rsidRDefault="00B575CC" w:rsidP="00EE3828">
            <w:pPr>
              <w:pStyle w:val="ListParagraph"/>
              <w:numPr>
                <w:ilvl w:val="0"/>
                <w:numId w:val="13"/>
              </w:numPr>
              <w:rPr>
                <w:rFonts w:ascii="Arial Narrow" w:hAnsi="Arial Narrow"/>
                <w:sz w:val="20"/>
                <w:szCs w:val="20"/>
              </w:rPr>
            </w:pPr>
            <w:r w:rsidRPr="007F4A2B">
              <w:rPr>
                <w:rFonts w:ascii="Arial Narrow" w:hAnsi="Arial Narrow"/>
                <w:sz w:val="20"/>
                <w:szCs w:val="20"/>
              </w:rPr>
              <w:t>Direct students to complete the online section quiz. This will assess their knowledge from their reading</w:t>
            </w:r>
          </w:p>
          <w:p w14:paraId="1E24AB6C" w14:textId="77777777" w:rsidR="00B575CC" w:rsidRPr="005B6CC5" w:rsidRDefault="00B575CC" w:rsidP="00EE3828">
            <w:pPr>
              <w:rPr>
                <w:rFonts w:ascii="Arial Narrow" w:hAnsi="Arial Narrow"/>
                <w:sz w:val="20"/>
                <w:szCs w:val="20"/>
              </w:rPr>
            </w:pPr>
          </w:p>
          <w:p w14:paraId="7FD10D2C" w14:textId="77777777" w:rsidR="00B575CC" w:rsidRDefault="00B575CC" w:rsidP="00EE3828">
            <w:pPr>
              <w:pStyle w:val="ListParagraph"/>
              <w:numPr>
                <w:ilvl w:val="0"/>
                <w:numId w:val="13"/>
              </w:numPr>
              <w:rPr>
                <w:rFonts w:ascii="Arial Narrow" w:hAnsi="Arial Narrow"/>
                <w:sz w:val="20"/>
                <w:szCs w:val="20"/>
              </w:rPr>
            </w:pPr>
            <w:r w:rsidRPr="007F4A2B">
              <w:rPr>
                <w:rFonts w:ascii="Arial Narrow" w:hAnsi="Arial Narrow"/>
                <w:sz w:val="20"/>
                <w:szCs w:val="20"/>
              </w:rPr>
              <w:t>Once students have completed both the quiz and vocabulary review prepare them for the section activity. This activity will help them to apply what they have learned from the readings.</w:t>
            </w:r>
          </w:p>
          <w:p w14:paraId="11F34101" w14:textId="77777777" w:rsidR="00B575CC" w:rsidRPr="005B6CC5" w:rsidRDefault="00B575CC" w:rsidP="00EE3828">
            <w:pPr>
              <w:rPr>
                <w:rFonts w:ascii="Arial Narrow" w:hAnsi="Arial Narrow"/>
                <w:sz w:val="20"/>
                <w:szCs w:val="20"/>
              </w:rPr>
            </w:pPr>
          </w:p>
          <w:p w14:paraId="3C118C1F" w14:textId="77777777" w:rsidR="00B575CC" w:rsidRDefault="00B575CC" w:rsidP="00EE3828">
            <w:pPr>
              <w:pStyle w:val="ListParagraph"/>
              <w:numPr>
                <w:ilvl w:val="0"/>
                <w:numId w:val="13"/>
              </w:numPr>
              <w:rPr>
                <w:rFonts w:ascii="Arial Narrow" w:hAnsi="Arial Narrow"/>
                <w:sz w:val="20"/>
                <w:szCs w:val="20"/>
              </w:rPr>
            </w:pPr>
            <w:r w:rsidRPr="007F4A2B">
              <w:rPr>
                <w:rFonts w:ascii="Arial Narrow" w:hAnsi="Arial Narrow"/>
                <w:sz w:val="20"/>
                <w:szCs w:val="20"/>
              </w:rPr>
              <w:t>Review the instructions for the section activity and provide adequate time to complete it. Provide examples of good resumes for your students to review.</w:t>
            </w:r>
          </w:p>
          <w:p w14:paraId="0839430D" w14:textId="77777777" w:rsidR="00B575CC" w:rsidRPr="005B6CC5" w:rsidRDefault="00B575CC" w:rsidP="00EE3828">
            <w:pPr>
              <w:rPr>
                <w:rFonts w:ascii="Arial Narrow" w:hAnsi="Arial Narrow"/>
                <w:sz w:val="20"/>
                <w:szCs w:val="20"/>
              </w:rPr>
            </w:pPr>
          </w:p>
          <w:p w14:paraId="7F821DD7" w14:textId="2EA98BE0" w:rsidR="00B575CC" w:rsidRPr="00B575CC" w:rsidRDefault="00B575CC" w:rsidP="00EE3828">
            <w:pPr>
              <w:pStyle w:val="ListParagraph"/>
              <w:numPr>
                <w:ilvl w:val="0"/>
                <w:numId w:val="13"/>
              </w:numPr>
              <w:rPr>
                <w:rFonts w:ascii="Arial Narrow" w:hAnsi="Arial Narrow"/>
                <w:sz w:val="20"/>
                <w:szCs w:val="20"/>
              </w:rPr>
            </w:pPr>
            <w:r w:rsidRPr="007F4A2B">
              <w:rPr>
                <w:rFonts w:ascii="Arial Narrow" w:hAnsi="Arial Narrow"/>
                <w:sz w:val="20"/>
                <w:szCs w:val="20"/>
              </w:rPr>
              <w:t>Collect each student’s resume for grading.</w:t>
            </w:r>
          </w:p>
          <w:p w14:paraId="6595BBF0" w14:textId="77777777" w:rsidR="0016768D" w:rsidRPr="0058037B" w:rsidRDefault="0016768D" w:rsidP="00EE3828">
            <w:pPr>
              <w:rPr>
                <w:rFonts w:ascii="Arial Narrow" w:hAnsi="Arial Narrow" w:cs="Times"/>
                <w:color w:val="FF0000"/>
                <w:sz w:val="23"/>
                <w:szCs w:val="23"/>
              </w:rPr>
            </w:pPr>
          </w:p>
          <w:p w14:paraId="145F4D19" w14:textId="77777777" w:rsidR="007F500A" w:rsidRDefault="007F500A" w:rsidP="00EE3828">
            <w:pPr>
              <w:rPr>
                <w:rFonts w:ascii="Arial Narrow" w:hAnsi="Arial Narrow"/>
                <w:b/>
                <w:sz w:val="20"/>
                <w:szCs w:val="20"/>
              </w:rPr>
            </w:pPr>
            <w:r w:rsidRPr="000F0762">
              <w:rPr>
                <w:rFonts w:ascii="Arial Narrow" w:hAnsi="Arial Narrow"/>
                <w:b/>
                <w:sz w:val="20"/>
                <w:szCs w:val="20"/>
              </w:rPr>
              <w:t>Progress Monitoring:</w:t>
            </w:r>
          </w:p>
          <w:p w14:paraId="4A3C1B39" w14:textId="77777777" w:rsidR="00B575CC" w:rsidRPr="000F0762" w:rsidRDefault="00B575CC" w:rsidP="00EE3828">
            <w:pPr>
              <w:rPr>
                <w:rFonts w:ascii="Arial Narrow" w:hAnsi="Arial Narrow"/>
                <w:b/>
                <w:sz w:val="20"/>
                <w:szCs w:val="20"/>
              </w:rPr>
            </w:pPr>
          </w:p>
          <w:p w14:paraId="1F71BB97" w14:textId="77777777" w:rsidR="00B575CC" w:rsidRDefault="00B575CC" w:rsidP="00EE3828">
            <w:pPr>
              <w:rPr>
                <w:rFonts w:ascii="Arial Narrow" w:hAnsi="Arial Narrow"/>
                <w:sz w:val="20"/>
                <w:szCs w:val="20"/>
              </w:rPr>
            </w:pPr>
            <w:r w:rsidRPr="0064466D">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693661C0" w14:textId="77777777" w:rsidR="00B575CC" w:rsidRPr="0064466D" w:rsidRDefault="00B575CC" w:rsidP="00EE3828">
            <w:pPr>
              <w:rPr>
                <w:rFonts w:ascii="Arial Narrow" w:hAnsi="Arial Narrow"/>
                <w:sz w:val="20"/>
                <w:szCs w:val="20"/>
              </w:rPr>
            </w:pPr>
          </w:p>
          <w:p w14:paraId="26981D02" w14:textId="09D2DBAD" w:rsidR="00011D87" w:rsidRPr="00D91B78" w:rsidRDefault="00B575CC" w:rsidP="00EE3828">
            <w:pPr>
              <w:rPr>
                <w:rFonts w:ascii="Arial Narrow" w:hAnsi="Arial Narrow"/>
                <w:sz w:val="20"/>
                <w:szCs w:val="20"/>
              </w:rPr>
            </w:pPr>
            <w:r w:rsidRPr="0064466D">
              <w:rPr>
                <w:rFonts w:ascii="Arial Narrow" w:hAnsi="Arial Narrow"/>
                <w:sz w:val="20"/>
                <w:szCs w:val="20"/>
              </w:rPr>
              <w:t>Students will complete self-assessment and brainstorm how they could improve their skills in the future. At the end of the unit, there will be a quiz to measure their overall understanding.</w:t>
            </w:r>
          </w:p>
        </w:tc>
      </w:tr>
      <w:tr w:rsidR="00123B66" w14:paraId="748B6FCF" w14:textId="77777777" w:rsidTr="00EE3828">
        <w:tc>
          <w:tcPr>
            <w:tcW w:w="345" w:type="dxa"/>
            <w:tcBorders>
              <w:top w:val="nil"/>
              <w:left w:val="nil"/>
              <w:bottom w:val="nil"/>
              <w:right w:val="nil"/>
            </w:tcBorders>
            <w:shd w:val="clear" w:color="auto" w:fill="000000" w:themeFill="text1"/>
          </w:tcPr>
          <w:p w14:paraId="204E2062" w14:textId="77777777" w:rsidR="00123B66" w:rsidRDefault="00390830" w:rsidP="00EE3828">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EE382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EE3828">
        <w:tc>
          <w:tcPr>
            <w:tcW w:w="11520" w:type="dxa"/>
            <w:gridSpan w:val="7"/>
            <w:tcBorders>
              <w:top w:val="nil"/>
              <w:left w:val="nil"/>
              <w:bottom w:val="nil"/>
              <w:right w:val="nil"/>
            </w:tcBorders>
          </w:tcPr>
          <w:p w14:paraId="244D4020" w14:textId="77777777" w:rsidR="00123B66" w:rsidRPr="0004487F" w:rsidRDefault="00123B66" w:rsidP="00EE3828">
            <w:pPr>
              <w:ind w:left="597"/>
              <w:rPr>
                <w:rFonts w:ascii="Arial" w:hAnsi="Arial" w:cs="Arial"/>
                <w:sz w:val="20"/>
                <w:szCs w:val="20"/>
              </w:rPr>
            </w:pPr>
          </w:p>
          <w:p w14:paraId="42A1E311" w14:textId="77777777" w:rsidR="0004487F" w:rsidRPr="0058037B" w:rsidRDefault="0004487F" w:rsidP="00EE3828">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EE3828">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EE3828">
            <w:pPr>
              <w:widowControl w:val="0"/>
              <w:autoSpaceDE w:val="0"/>
              <w:autoSpaceDN w:val="0"/>
              <w:adjustRightInd w:val="0"/>
              <w:rPr>
                <w:rFonts w:ascii="Arial Narrow" w:hAnsi="Arial Narrow" w:cs="Arial"/>
                <w:iCs/>
                <w:color w:val="262626"/>
                <w:sz w:val="20"/>
                <w:szCs w:val="20"/>
                <w:lang w:bidi="ar-SA"/>
              </w:rPr>
            </w:pPr>
          </w:p>
          <w:p w14:paraId="68189A0A" w14:textId="77777777" w:rsidR="00B815D8" w:rsidRPr="0058037B" w:rsidRDefault="00521681" w:rsidP="00EE3828">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EE3828">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EE3828">
            <w:pPr>
              <w:ind w:left="597"/>
              <w:rPr>
                <w:rFonts w:ascii="Arial Narrow" w:hAnsi="Arial Narrow" w:cs="Arial"/>
                <w:sz w:val="20"/>
                <w:szCs w:val="20"/>
              </w:rPr>
            </w:pPr>
          </w:p>
          <w:p w14:paraId="2F921BA1" w14:textId="77777777" w:rsidR="00521681" w:rsidRPr="0058037B" w:rsidRDefault="00521681" w:rsidP="00EE3828">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EE3828">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EE3828">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EE3828">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EE3828">
            <w:pPr>
              <w:ind w:left="597"/>
              <w:rPr>
                <w:rFonts w:ascii="Arial Narrow" w:hAnsi="Arial Narrow" w:cs="Arial"/>
                <w:sz w:val="20"/>
                <w:szCs w:val="20"/>
              </w:rPr>
            </w:pPr>
          </w:p>
          <w:p w14:paraId="67896FCD" w14:textId="77777777" w:rsidR="00556E56" w:rsidRDefault="0058037B" w:rsidP="00EE3828">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B575CC" w:rsidRDefault="0058037B" w:rsidP="00EE3828">
            <w:pPr>
              <w:ind w:left="597"/>
              <w:rPr>
                <w:rFonts w:ascii="Arial Narrow" w:hAnsi="Arial Narrow" w:cs="Arial"/>
                <w:iCs/>
                <w:color w:val="262626"/>
                <w:sz w:val="20"/>
                <w:szCs w:val="20"/>
                <w:lang w:bidi="ar-SA"/>
              </w:rPr>
            </w:pPr>
            <w:r w:rsidRPr="00B575CC">
              <w:rPr>
                <w:rFonts w:ascii="Arial Narrow" w:hAnsi="Arial Narrow" w:cs="Arial"/>
                <w:iCs/>
                <w:color w:val="262626"/>
                <w:sz w:val="20"/>
                <w:szCs w:val="20"/>
                <w:lang w:bidi="ar-SA"/>
              </w:rPr>
              <w:t>by Laura Robb.</w:t>
            </w:r>
          </w:p>
          <w:p w14:paraId="09A6E3DC" w14:textId="77777777" w:rsidR="0058037B" w:rsidRDefault="0058037B" w:rsidP="00EE3828">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EE3828">
            <w:pPr>
              <w:ind w:left="597"/>
              <w:rPr>
                <w:rFonts w:ascii="Arial Narrow" w:hAnsi="Arial Narrow" w:cs="Arial"/>
                <w:color w:val="262626"/>
                <w:sz w:val="20"/>
                <w:szCs w:val="20"/>
                <w:lang w:bidi="ar-SA"/>
              </w:rPr>
            </w:pPr>
          </w:p>
          <w:p w14:paraId="6A27440B" w14:textId="77777777" w:rsidR="00944568" w:rsidRPr="0058037B" w:rsidRDefault="00944568" w:rsidP="00EE3828">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5BB616B" w14:textId="0BCE2429" w:rsidR="007F500A" w:rsidRDefault="00944568" w:rsidP="00EE3828">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7F6A38DA" w14:textId="77777777" w:rsidR="005B721F" w:rsidRPr="00944568" w:rsidRDefault="005B721F" w:rsidP="00EE3828">
            <w:pPr>
              <w:ind w:left="597"/>
              <w:rPr>
                <w:rFonts w:ascii="Arial Narrow" w:hAnsi="Arial Narrow" w:cs="Arial"/>
                <w:sz w:val="20"/>
                <w:szCs w:val="20"/>
              </w:rPr>
            </w:pPr>
          </w:p>
        </w:tc>
      </w:tr>
    </w:tbl>
    <w:p w14:paraId="7F93F4A5" w14:textId="50503BFB"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36DEDD3F" w14:textId="77777777" w:rsidR="00B575CC" w:rsidRDefault="00B575CC" w:rsidP="00B575CC">
            <w:pPr>
              <w:rPr>
                <w:rFonts w:ascii="Arial Narrow" w:hAnsi="Arial Narrow" w:cs="Arial"/>
                <w:sz w:val="20"/>
                <w:szCs w:val="20"/>
              </w:rPr>
            </w:pPr>
            <w:r>
              <w:rPr>
                <w:rFonts w:ascii="Arial Narrow" w:hAnsi="Arial Narrow" w:cs="Arial"/>
                <w:sz w:val="20"/>
                <w:szCs w:val="20"/>
              </w:rPr>
              <w:t>Good sources for career connections:</w:t>
            </w:r>
          </w:p>
          <w:p w14:paraId="1EDA7D1A" w14:textId="77777777" w:rsidR="00B575CC" w:rsidRDefault="00B575CC" w:rsidP="00B575CC">
            <w:pPr>
              <w:rPr>
                <w:rFonts w:ascii="Arial Narrow" w:hAnsi="Arial Narrow" w:cs="Arial"/>
                <w:sz w:val="20"/>
                <w:szCs w:val="20"/>
              </w:rPr>
            </w:pPr>
          </w:p>
          <w:p w14:paraId="3EFDFF4D" w14:textId="77777777" w:rsidR="00B575CC" w:rsidRDefault="00B575CC" w:rsidP="00B575CC">
            <w:pPr>
              <w:rPr>
                <w:rFonts w:ascii="Arial Narrow" w:hAnsi="Arial Narrow" w:cs="Arial"/>
                <w:sz w:val="20"/>
                <w:szCs w:val="20"/>
              </w:rPr>
            </w:pPr>
            <w:r>
              <w:rPr>
                <w:rFonts w:ascii="Arial Narrow" w:hAnsi="Arial Narrow" w:cs="Arial"/>
                <w:sz w:val="20"/>
                <w:szCs w:val="20"/>
              </w:rPr>
              <w:t>Occupational Outlook Handbook</w:t>
            </w:r>
          </w:p>
          <w:p w14:paraId="3137F0EF" w14:textId="77777777" w:rsidR="00B575CC" w:rsidRDefault="00000000" w:rsidP="00B575CC">
            <w:pPr>
              <w:rPr>
                <w:rFonts w:ascii="Arial Narrow" w:hAnsi="Arial Narrow" w:cs="Arial"/>
                <w:sz w:val="20"/>
                <w:szCs w:val="20"/>
              </w:rPr>
            </w:pPr>
            <w:hyperlink r:id="rId17" w:history="1">
              <w:r w:rsidR="00B575CC" w:rsidRPr="00437F40">
                <w:rPr>
                  <w:rStyle w:val="Hyperlink"/>
                  <w:rFonts w:ascii="Arial Narrow" w:hAnsi="Arial Narrow" w:cs="Arial"/>
                  <w:sz w:val="20"/>
                  <w:szCs w:val="20"/>
                </w:rPr>
                <w:t>http://www.bls.gov/ooh</w:t>
              </w:r>
            </w:hyperlink>
          </w:p>
          <w:p w14:paraId="4A22D0FF" w14:textId="77777777" w:rsidR="00B575CC" w:rsidRDefault="00B575CC" w:rsidP="00B575CC">
            <w:pPr>
              <w:rPr>
                <w:rFonts w:ascii="Arial Narrow" w:hAnsi="Arial Narrow" w:cs="Arial"/>
                <w:sz w:val="20"/>
                <w:szCs w:val="20"/>
              </w:rPr>
            </w:pPr>
          </w:p>
          <w:p w14:paraId="34B8AE1D" w14:textId="77777777" w:rsidR="00B575CC" w:rsidRDefault="00B575CC" w:rsidP="00B575CC">
            <w:pPr>
              <w:rPr>
                <w:rFonts w:ascii="Arial Narrow" w:hAnsi="Arial Narrow" w:cs="Arial"/>
                <w:sz w:val="20"/>
                <w:szCs w:val="20"/>
              </w:rPr>
            </w:pPr>
            <w:r>
              <w:rPr>
                <w:rFonts w:ascii="Arial Narrow" w:hAnsi="Arial Narrow" w:cs="Arial"/>
                <w:sz w:val="20"/>
                <w:szCs w:val="20"/>
              </w:rPr>
              <w:t>The National Career Clusters® Framework</w:t>
            </w:r>
          </w:p>
          <w:p w14:paraId="2BFC6275" w14:textId="77777777" w:rsidR="00B575CC" w:rsidRDefault="00000000" w:rsidP="00B575CC">
            <w:pPr>
              <w:rPr>
                <w:rFonts w:ascii="Arial Narrow" w:hAnsi="Arial Narrow" w:cs="Arial"/>
                <w:sz w:val="20"/>
                <w:szCs w:val="20"/>
              </w:rPr>
            </w:pPr>
            <w:hyperlink r:id="rId18" w:history="1">
              <w:r w:rsidR="00B575CC"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0"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1"/>
      <w:footerReference w:type="default" r:id="rId22"/>
      <w:headerReference w:type="first" r:id="rId23"/>
      <w:footerReference w:type="first" r:id="rId24"/>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CF6E" w14:textId="77777777" w:rsidR="0043179C" w:rsidRDefault="0043179C" w:rsidP="00710267">
      <w:pPr>
        <w:spacing w:after="0" w:line="240" w:lineRule="auto"/>
      </w:pPr>
      <w:r>
        <w:separator/>
      </w:r>
    </w:p>
  </w:endnote>
  <w:endnote w:type="continuationSeparator" w:id="0">
    <w:p w14:paraId="38DE05DC" w14:textId="77777777" w:rsidR="0043179C" w:rsidRDefault="0043179C"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5973ECC"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5C0C5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0C56">
              <w:rPr>
                <w:b/>
                <w:bCs/>
                <w:noProof/>
              </w:rPr>
              <w:t>4</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D0FB682"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5C0C5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0C56">
              <w:rPr>
                <w:b/>
                <w:bCs/>
                <w:noProof/>
              </w:rPr>
              <w:t>4</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AE42" w14:textId="77777777" w:rsidR="0043179C" w:rsidRDefault="0043179C" w:rsidP="00710267">
      <w:pPr>
        <w:spacing w:after="0" w:line="240" w:lineRule="auto"/>
      </w:pPr>
      <w:r>
        <w:separator/>
      </w:r>
    </w:p>
  </w:footnote>
  <w:footnote w:type="continuationSeparator" w:id="0">
    <w:p w14:paraId="70F08294" w14:textId="77777777" w:rsidR="0043179C" w:rsidRDefault="0043179C"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47F32D72"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00EE3828">
            <w:rPr>
              <w:rFonts w:ascii="Calibri" w:hAnsi="Calibri"/>
              <w:sz w:val="20"/>
              <w:szCs w:val="20"/>
            </w:rPr>
            <w:t>MIDDLE SCHOOL</w:t>
          </w:r>
        </w:p>
      </w:tc>
    </w:tr>
    <w:tr w:rsidR="00C6293D" w14:paraId="05C6CB9A" w14:textId="77777777" w:rsidTr="00801C63">
      <w:tc>
        <w:tcPr>
          <w:tcW w:w="4958" w:type="dxa"/>
          <w:tcBorders>
            <w:bottom w:val="single" w:sz="12" w:space="0" w:color="555658"/>
          </w:tcBorders>
        </w:tcPr>
        <w:p w14:paraId="7860F93F" w14:textId="42945A12"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w:t>
          </w:r>
          <w:r w:rsidR="00EE3828">
            <w:t xml:space="preserve"> </w:t>
          </w:r>
          <w:r w:rsidR="00EE3828" w:rsidRPr="00EE3828">
            <w:rPr>
              <w:rFonts w:ascii="Calibri" w:hAnsi="Calibri" w:cs="Frutiger-LightCn"/>
              <w:caps/>
              <w:color w:val="000000" w:themeColor="text1"/>
              <w:sz w:val="20"/>
              <w:szCs w:val="40"/>
            </w:rPr>
            <w:t>Manufacturing Level 3</w:t>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575CC">
            <w:rPr>
              <w:rFonts w:ascii="Calibri" w:hAnsi="Calibri" w:cs="Arial"/>
              <w:noProof/>
              <w:color w:val="000000"/>
              <w:sz w:val="20"/>
              <w:szCs w:val="18"/>
              <w:lang w:bidi="ar-SA"/>
            </w:rPr>
            <w:t>Create a Resume</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B575CC">
          <w:pPr>
            <w:widowControl w:val="0"/>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575CC">
            <w:rPr>
              <w:rFonts w:ascii="Calibri" w:hAnsi="Calibri" w:cs="Arial"/>
              <w:noProof/>
              <w:color w:val="000000"/>
              <w:sz w:val="20"/>
              <w:szCs w:val="20"/>
              <w:lang w:bidi="ar-SA"/>
            </w:rPr>
            <w:t>3 - 4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878EE"/>
    <w:multiLevelType w:val="hybridMultilevel"/>
    <w:tmpl w:val="4F0C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3E5624"/>
    <w:multiLevelType w:val="hybridMultilevel"/>
    <w:tmpl w:val="F1D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E4546"/>
    <w:multiLevelType w:val="hybridMultilevel"/>
    <w:tmpl w:val="8256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53501"/>
    <w:multiLevelType w:val="hybridMultilevel"/>
    <w:tmpl w:val="600A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F1725"/>
    <w:multiLevelType w:val="hybridMultilevel"/>
    <w:tmpl w:val="ED6A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736ED"/>
    <w:multiLevelType w:val="hybridMultilevel"/>
    <w:tmpl w:val="E628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36DA8"/>
    <w:multiLevelType w:val="hybridMultilevel"/>
    <w:tmpl w:val="114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823918">
    <w:abstractNumId w:val="0"/>
  </w:num>
  <w:num w:numId="2" w16cid:durableId="1814103406">
    <w:abstractNumId w:val="7"/>
  </w:num>
  <w:num w:numId="3" w16cid:durableId="443111365">
    <w:abstractNumId w:val="8"/>
  </w:num>
  <w:num w:numId="4" w16cid:durableId="871454333">
    <w:abstractNumId w:val="2"/>
  </w:num>
  <w:num w:numId="5" w16cid:durableId="1877959069">
    <w:abstractNumId w:val="4"/>
  </w:num>
  <w:num w:numId="6" w16cid:durableId="817457998">
    <w:abstractNumId w:val="3"/>
  </w:num>
  <w:num w:numId="7" w16cid:durableId="2368180">
    <w:abstractNumId w:val="1"/>
  </w:num>
  <w:num w:numId="8" w16cid:durableId="227158526">
    <w:abstractNumId w:val="5"/>
  </w:num>
  <w:num w:numId="9" w16cid:durableId="907149349">
    <w:abstractNumId w:val="9"/>
  </w:num>
  <w:num w:numId="10" w16cid:durableId="1027947126">
    <w:abstractNumId w:val="12"/>
  </w:num>
  <w:num w:numId="11" w16cid:durableId="1137995008">
    <w:abstractNumId w:val="10"/>
  </w:num>
  <w:num w:numId="12" w16cid:durableId="893664410">
    <w:abstractNumId w:val="11"/>
  </w:num>
  <w:num w:numId="13" w16cid:durableId="95525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43179C"/>
    <w:rsid w:val="004470E5"/>
    <w:rsid w:val="0045283A"/>
    <w:rsid w:val="0050493E"/>
    <w:rsid w:val="00510D75"/>
    <w:rsid w:val="00513FB3"/>
    <w:rsid w:val="0051724A"/>
    <w:rsid w:val="00521681"/>
    <w:rsid w:val="00556E56"/>
    <w:rsid w:val="00560160"/>
    <w:rsid w:val="0058037B"/>
    <w:rsid w:val="005B721F"/>
    <w:rsid w:val="005C0C56"/>
    <w:rsid w:val="00645A31"/>
    <w:rsid w:val="00670FDC"/>
    <w:rsid w:val="00677DCD"/>
    <w:rsid w:val="006A73BB"/>
    <w:rsid w:val="006B2EE1"/>
    <w:rsid w:val="006E3371"/>
    <w:rsid w:val="00710267"/>
    <w:rsid w:val="007528A8"/>
    <w:rsid w:val="007F500A"/>
    <w:rsid w:val="00801C63"/>
    <w:rsid w:val="00821F0B"/>
    <w:rsid w:val="00854D5E"/>
    <w:rsid w:val="008B69C4"/>
    <w:rsid w:val="0091614A"/>
    <w:rsid w:val="00944568"/>
    <w:rsid w:val="00953E82"/>
    <w:rsid w:val="00974255"/>
    <w:rsid w:val="009D2E39"/>
    <w:rsid w:val="00A44FEE"/>
    <w:rsid w:val="00A61D2A"/>
    <w:rsid w:val="00A85865"/>
    <w:rsid w:val="00AA332E"/>
    <w:rsid w:val="00AE17ED"/>
    <w:rsid w:val="00B13C33"/>
    <w:rsid w:val="00B42343"/>
    <w:rsid w:val="00B575CC"/>
    <w:rsid w:val="00B815D8"/>
    <w:rsid w:val="00BB444E"/>
    <w:rsid w:val="00C00EB9"/>
    <w:rsid w:val="00C45892"/>
    <w:rsid w:val="00C6293D"/>
    <w:rsid w:val="00CD51D7"/>
    <w:rsid w:val="00CE4004"/>
    <w:rsid w:val="00D11C4C"/>
    <w:rsid w:val="00D67A13"/>
    <w:rsid w:val="00D87DCB"/>
    <w:rsid w:val="00D91B78"/>
    <w:rsid w:val="00DF2256"/>
    <w:rsid w:val="00E12DB4"/>
    <w:rsid w:val="00E33FF4"/>
    <w:rsid w:val="00E83540"/>
    <w:rsid w:val="00EB7D91"/>
    <w:rsid w:val="00EE3828"/>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9EBB8028-D11B-4652-B955-5772E536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reertech.org/career-clus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ls.gov/oo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dictionary.refer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CBCBD-FDCE-EA43-864A-63F1367C37BE}">
  <ds:schemaRefs>
    <ds:schemaRef ds:uri="http://schemas.openxmlformats.org/officeDocument/2006/bibliography"/>
  </ds:schemaRefs>
</ds:datastoreItem>
</file>

<file path=customXml/itemProps2.xml><?xml version="1.0" encoding="utf-8"?>
<ds:datastoreItem xmlns:ds="http://schemas.openxmlformats.org/officeDocument/2006/customXml" ds:itemID="{0671C129-1A36-46E9-8F96-B2F91F897D03}">
  <ds:schemaRefs>
    <ds:schemaRef ds:uri="http://schemas.microsoft.com/sharepoint/v3/contenttype/forms"/>
  </ds:schemaRefs>
</ds:datastoreItem>
</file>

<file path=customXml/itemProps3.xml><?xml version="1.0" encoding="utf-8"?>
<ds:datastoreItem xmlns:ds="http://schemas.openxmlformats.org/officeDocument/2006/customXml" ds:itemID="{3E7500D7-C964-445D-A566-8DDEF027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6278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5</cp:revision>
  <cp:lastPrinted>2016-01-06T21:12:00Z</cp:lastPrinted>
  <dcterms:created xsi:type="dcterms:W3CDTF">2016-01-23T17:08:00Z</dcterms:created>
  <dcterms:modified xsi:type="dcterms:W3CDTF">2024-08-30T18:16:00Z</dcterms:modified>
  <cp:category/>
</cp:coreProperties>
</file>