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0B777672" w14:textId="77777777" w:rsidR="001D5A04" w:rsidRPr="00725E40" w:rsidRDefault="001D5A04" w:rsidP="001D5A04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0016A840" w:rsidR="00EF6FDD" w:rsidRPr="001D5A04" w:rsidRDefault="001D5A04" w:rsidP="00EF6FDD">
          <w:pPr>
            <w:pStyle w:val="Title-STEM"/>
            <w:rPr>
              <w:sz w:val="56"/>
              <w:szCs w:val="22"/>
            </w:rPr>
          </w:pPr>
          <w:r w:rsidRPr="001D5A04">
            <w:rPr>
              <w:sz w:val="56"/>
              <w:szCs w:val="56"/>
            </w:rPr>
            <w:t>ACT-Based Science: Buzzer Frequency Analysis Answer Key</w:t>
          </w:r>
        </w:p>
      </w:sdtContent>
    </w:sdt>
    <w:p w14:paraId="3FB9DEFF" w14:textId="77777777" w:rsidR="00D17167" w:rsidRDefault="00D17167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58ACB666" w14:textId="027E577F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1D5A04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E492560" w14:textId="404C6B04" w:rsidR="001D5A04" w:rsidRDefault="00BE625C" w:rsidP="001D5A04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1D5A04">
        <w:rPr>
          <w:rFonts w:asciiTheme="majorHAnsi" w:eastAsiaTheme="majorEastAsia" w:hAnsiTheme="majorHAnsi" w:cstheme="majorBidi"/>
          <w:color w:val="000000"/>
          <w:sz w:val="24"/>
        </w:rPr>
        <w:t>What happens to buzzer frequency as voltage increases?</w:t>
      </w:r>
    </w:p>
    <w:p w14:paraId="2AFA6E2F" w14:textId="77777777" w:rsidR="001D5A04" w:rsidRPr="001D5A04" w:rsidRDefault="001D5A04" w:rsidP="001D5A04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</w:p>
    <w:p w14:paraId="017BD6C4" w14:textId="77777777" w:rsidR="001D5A04" w:rsidRPr="001D5A04" w:rsidRDefault="00BE625C" w:rsidP="001D5A04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1D5A04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Increases</w:t>
      </w:r>
      <w:r w:rsidRPr="001D5A04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6E66314C" w14:textId="77777777" w:rsidR="001D5A04" w:rsidRPr="001D5A04" w:rsidRDefault="00BE625C" w:rsidP="001D5A04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1D5A04">
        <w:rPr>
          <w:rFonts w:asciiTheme="majorHAnsi" w:eastAsiaTheme="majorEastAsia" w:hAnsiTheme="majorHAnsi" w:cstheme="majorBidi"/>
          <w:color w:val="000000"/>
          <w:sz w:val="24"/>
        </w:rPr>
        <w:t>Decreases </w:t>
      </w:r>
    </w:p>
    <w:p w14:paraId="4D59805E" w14:textId="77777777" w:rsidR="001D5A04" w:rsidRPr="001D5A04" w:rsidRDefault="00BE625C" w:rsidP="001D5A04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1D5A04">
        <w:rPr>
          <w:rFonts w:asciiTheme="majorHAnsi" w:eastAsiaTheme="majorEastAsia" w:hAnsiTheme="majorHAnsi" w:cstheme="majorBidi"/>
          <w:color w:val="000000"/>
          <w:sz w:val="24"/>
        </w:rPr>
        <w:t>No change </w:t>
      </w:r>
    </w:p>
    <w:p w14:paraId="63BB55B7" w14:textId="5B6F0682" w:rsidR="00BE625C" w:rsidRPr="001D5A04" w:rsidRDefault="00BE625C" w:rsidP="001D5A04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1D5A04">
        <w:rPr>
          <w:rFonts w:asciiTheme="majorHAnsi" w:eastAsiaTheme="majorEastAsia" w:hAnsiTheme="majorHAnsi" w:cstheme="majorBidi"/>
          <w:color w:val="000000"/>
          <w:sz w:val="24"/>
        </w:rPr>
        <w:t>Turns off completely </w:t>
      </w:r>
    </w:p>
    <w:p w14:paraId="42FA61F9" w14:textId="17121830" w:rsidR="00FB23DE" w:rsidRPr="001D5A04" w:rsidRDefault="00BE625C" w:rsidP="00BE625C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1D5A04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A)</w:t>
      </w:r>
    </w:p>
    <w:sectPr w:rsidR="00FB23DE" w:rsidRPr="001D5A04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56C7" w14:textId="77777777" w:rsidR="00A25D71" w:rsidRDefault="00A25D71" w:rsidP="00DF3963">
      <w:r>
        <w:separator/>
      </w:r>
    </w:p>
  </w:endnote>
  <w:endnote w:type="continuationSeparator" w:id="0">
    <w:p w14:paraId="6A92D40E" w14:textId="77777777" w:rsidR="00A25D71" w:rsidRDefault="00A25D71" w:rsidP="00DF3963">
      <w:r>
        <w:continuationSeparator/>
      </w:r>
    </w:p>
  </w:endnote>
  <w:endnote w:type="continuationNotice" w:id="1">
    <w:p w14:paraId="6C10DD52" w14:textId="77777777" w:rsidR="00A25D71" w:rsidRDefault="00A25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1DFC6C3B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5A0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Buzzer Frequency Analysis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A25D71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1F88690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5A0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Buzzer Frequency Analysis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A25D71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2DBD" w14:textId="77777777" w:rsidR="00A25D71" w:rsidRDefault="00A25D71" w:rsidP="00DF3963">
      <w:r>
        <w:separator/>
      </w:r>
    </w:p>
  </w:footnote>
  <w:footnote w:type="continuationSeparator" w:id="0">
    <w:p w14:paraId="5AD73511" w14:textId="77777777" w:rsidR="00A25D71" w:rsidRDefault="00A25D71" w:rsidP="00DF3963">
      <w:r>
        <w:continuationSeparator/>
      </w:r>
    </w:p>
  </w:footnote>
  <w:footnote w:type="continuationNotice" w:id="1">
    <w:p w14:paraId="7B195CA5" w14:textId="77777777" w:rsidR="00A25D71" w:rsidRDefault="00A25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5013"/>
    <w:multiLevelType w:val="hybridMultilevel"/>
    <w:tmpl w:val="5AA854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4D8D5062"/>
    <w:multiLevelType w:val="hybridMultilevel"/>
    <w:tmpl w:val="01243B4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8"/>
  </w:num>
  <w:num w:numId="5">
    <w:abstractNumId w:val="15"/>
  </w:num>
  <w:num w:numId="6">
    <w:abstractNumId w:val="2"/>
  </w:num>
  <w:num w:numId="7">
    <w:abstractNumId w:val="24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1"/>
  </w:num>
  <w:num w:numId="16">
    <w:abstractNumId w:val="12"/>
  </w:num>
  <w:num w:numId="17">
    <w:abstractNumId w:val="8"/>
  </w:num>
  <w:num w:numId="18">
    <w:abstractNumId w:val="32"/>
  </w:num>
  <w:num w:numId="19">
    <w:abstractNumId w:val="20"/>
  </w:num>
  <w:num w:numId="20">
    <w:abstractNumId w:val="22"/>
  </w:num>
  <w:num w:numId="21">
    <w:abstractNumId w:val="34"/>
  </w:num>
  <w:num w:numId="22">
    <w:abstractNumId w:val="27"/>
  </w:num>
  <w:num w:numId="23">
    <w:abstractNumId w:val="9"/>
  </w:num>
  <w:num w:numId="24">
    <w:abstractNumId w:val="23"/>
  </w:num>
  <w:num w:numId="25">
    <w:abstractNumId w:val="10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3"/>
  </w:num>
  <w:num w:numId="31">
    <w:abstractNumId w:val="18"/>
  </w:num>
  <w:num w:numId="32">
    <w:abstractNumId w:val="6"/>
  </w:num>
  <w:num w:numId="33">
    <w:abstractNumId w:val="21"/>
  </w:num>
  <w:num w:numId="34">
    <w:abstractNumId w:val="14"/>
  </w:num>
  <w:num w:numId="3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1D5A04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5D71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E625C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C4520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066242"/>
    <w:rsid w:val="001B7867"/>
    <w:rsid w:val="00377A59"/>
    <w:rsid w:val="003968E6"/>
    <w:rsid w:val="004E5D6E"/>
    <w:rsid w:val="00760DD7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Buzzer Frequency Analysis Answer Key</dc:title>
  <dc:subject/>
  <dc:creator>GERRYCA ISABELLE MAAGAD</dc:creator>
  <cp:keywords/>
  <cp:lastModifiedBy>Antonette Tibayan</cp:lastModifiedBy>
  <cp:revision>3</cp:revision>
  <dcterms:created xsi:type="dcterms:W3CDTF">2025-04-23T16:27:00Z</dcterms:created>
  <dcterms:modified xsi:type="dcterms:W3CDTF">2025-05-20T16:36:00Z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