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6CD2" w14:textId="77777777" w:rsidR="003E29A7" w:rsidRDefault="003E29A7" w:rsidP="003E29A7">
      <w:pPr>
        <w:pStyle w:val="Heading2"/>
      </w:pPr>
      <w:r>
        <w:rPr>
          <w:rFonts w:ascii="Apple Color Emoji" w:hAnsi="Apple Color Emoji" w:cs="Apple Color Emoji"/>
        </w:rPr>
        <w:t>📍</w:t>
      </w:r>
      <w:r>
        <w:t xml:space="preserve"> Station 3: Circuit Layout Garage – Series vs. Parallel Design</w:t>
      </w:r>
    </w:p>
    <w:p w14:paraId="62FB9EAF" w14:textId="77777777" w:rsidR="003E29A7" w:rsidRDefault="003E29A7" w:rsidP="003E29A7">
      <w:pPr>
        <w:pStyle w:val="NormalWeb"/>
      </w:pPr>
      <w:r>
        <w:rPr>
          <w:rStyle w:val="Strong"/>
          <w:rFonts w:eastAsiaTheme="majorEastAsia"/>
        </w:rPr>
        <w:t>NGSS: HS-PS3-5</w:t>
      </w:r>
      <w:r>
        <w:t xml:space="preserve"> – Model how layout affects energy and force in a circuit</w:t>
      </w:r>
    </w:p>
    <w:p w14:paraId="6A039D14" w14:textId="77777777" w:rsidR="003E29A7" w:rsidRDefault="003E29A7" w:rsidP="003E29A7">
      <w:pPr>
        <w:pStyle w:val="Heading3"/>
      </w:pPr>
      <w:r>
        <w:rPr>
          <w:rFonts w:ascii="Apple Color Emoji" w:hAnsi="Apple Color Emoji" w:cs="Apple Color Emoji"/>
        </w:rPr>
        <w:t>🎯</w:t>
      </w:r>
      <w:r>
        <w:t xml:space="preserve"> Goal: Build and compare series vs. parallel circuits.</w:t>
      </w:r>
    </w:p>
    <w:p w14:paraId="27ADEB9F" w14:textId="77777777" w:rsidR="003E29A7" w:rsidRDefault="003E29A7" w:rsidP="003E29A7">
      <w:pPr>
        <w:pStyle w:val="NormalWeb"/>
      </w:pPr>
      <w:r>
        <w:rPr>
          <w:rStyle w:val="Strong"/>
          <w:rFonts w:eastAsiaTheme="majorEastAsia"/>
        </w:rPr>
        <w:t>Materials:</w:t>
      </w:r>
    </w:p>
    <w:p w14:paraId="5635070E" w14:textId="77777777" w:rsidR="003E29A7" w:rsidRDefault="003E29A7" w:rsidP="003E29A7">
      <w:pPr>
        <w:pStyle w:val="NormalWeb"/>
        <w:numPr>
          <w:ilvl w:val="0"/>
          <w:numId w:val="1"/>
        </w:numPr>
      </w:pPr>
      <w:r>
        <w:t>Breadboard or cardboard</w:t>
      </w:r>
    </w:p>
    <w:p w14:paraId="4B5C8B30" w14:textId="77777777" w:rsidR="003E29A7" w:rsidRDefault="003E29A7" w:rsidP="003E29A7">
      <w:pPr>
        <w:pStyle w:val="NormalWeb"/>
        <w:numPr>
          <w:ilvl w:val="0"/>
          <w:numId w:val="1"/>
        </w:numPr>
      </w:pPr>
      <w:r>
        <w:t>2-3 LEDs</w:t>
      </w:r>
    </w:p>
    <w:p w14:paraId="385487E1" w14:textId="77777777" w:rsidR="003E29A7" w:rsidRDefault="003E29A7" w:rsidP="003E29A7">
      <w:pPr>
        <w:pStyle w:val="NormalWeb"/>
        <w:numPr>
          <w:ilvl w:val="0"/>
          <w:numId w:val="1"/>
        </w:numPr>
      </w:pPr>
      <w:r>
        <w:t>Battery + holder</w:t>
      </w:r>
    </w:p>
    <w:p w14:paraId="1DED9B9B" w14:textId="77777777" w:rsidR="003E29A7" w:rsidRDefault="003E29A7" w:rsidP="003E29A7">
      <w:pPr>
        <w:pStyle w:val="NormalWeb"/>
        <w:numPr>
          <w:ilvl w:val="0"/>
          <w:numId w:val="1"/>
        </w:numPr>
      </w:pPr>
      <w:r>
        <w:t>Jumper wires</w:t>
      </w:r>
    </w:p>
    <w:p w14:paraId="3F774D1E" w14:textId="77777777" w:rsidR="003E29A7" w:rsidRDefault="003E29A7" w:rsidP="003E29A7">
      <w:pPr>
        <w:pStyle w:val="NormalWeb"/>
        <w:numPr>
          <w:ilvl w:val="0"/>
          <w:numId w:val="1"/>
        </w:numPr>
      </w:pPr>
      <w:r>
        <w:t>Switch</w:t>
      </w:r>
    </w:p>
    <w:p w14:paraId="5ED6607F" w14:textId="77777777" w:rsidR="003E29A7" w:rsidRDefault="003E29A7" w:rsidP="003E29A7">
      <w:pPr>
        <w:pStyle w:val="NormalWeb"/>
        <w:numPr>
          <w:ilvl w:val="0"/>
          <w:numId w:val="1"/>
        </w:numPr>
      </w:pPr>
      <w:r>
        <w:t>Resistors</w:t>
      </w:r>
    </w:p>
    <w:p w14:paraId="6140D7DA" w14:textId="77777777" w:rsidR="003E29A7" w:rsidRDefault="003E29A7" w:rsidP="003E29A7">
      <w:pPr>
        <w:pStyle w:val="Heading3"/>
      </w:pPr>
      <w:r>
        <w:rPr>
          <w:rFonts w:ascii="Apple Color Emoji" w:hAnsi="Apple Color Emoji" w:cs="Apple Color Emoji"/>
        </w:rPr>
        <w:t>🛠️</w:t>
      </w:r>
      <w:r>
        <w:t xml:space="preserve"> Student Directions:</w:t>
      </w:r>
    </w:p>
    <w:p w14:paraId="0FA5BFBB" w14:textId="77777777" w:rsidR="003E29A7" w:rsidRDefault="003E29A7" w:rsidP="003E29A7">
      <w:pPr>
        <w:pStyle w:val="NormalWeb"/>
      </w:pPr>
      <w:r>
        <w:rPr>
          <w:rFonts w:ascii="Apple Color Emoji" w:hAnsi="Apple Color Emoji" w:cs="Apple Color Emoji"/>
        </w:rPr>
        <w:t>🔄</w:t>
      </w:r>
      <w:r>
        <w:t xml:space="preserve"> </w:t>
      </w:r>
      <w:r>
        <w:rPr>
          <w:rStyle w:val="Strong"/>
          <w:rFonts w:eastAsiaTheme="majorEastAsia"/>
        </w:rPr>
        <w:t>Step 1: Build a Series Circuit</w:t>
      </w:r>
    </w:p>
    <w:p w14:paraId="64B9343C" w14:textId="77777777" w:rsidR="003E29A7" w:rsidRDefault="003E29A7" w:rsidP="003E29A7">
      <w:pPr>
        <w:pStyle w:val="NormalWeb"/>
        <w:numPr>
          <w:ilvl w:val="0"/>
          <w:numId w:val="2"/>
        </w:numPr>
      </w:pPr>
      <w:r>
        <w:t>Connect LEDs in a single path with resistors.</w:t>
      </w:r>
    </w:p>
    <w:p w14:paraId="3015D0B1" w14:textId="77777777" w:rsidR="003E29A7" w:rsidRDefault="003E29A7" w:rsidP="003E29A7">
      <w:pPr>
        <w:pStyle w:val="NormalWeb"/>
        <w:numPr>
          <w:ilvl w:val="0"/>
          <w:numId w:val="2"/>
        </w:numPr>
      </w:pPr>
      <w:r>
        <w:t>Test brightness and functionality.</w:t>
      </w:r>
    </w:p>
    <w:p w14:paraId="4FF3E98C" w14:textId="77777777" w:rsidR="003E29A7" w:rsidRDefault="003E29A7" w:rsidP="003E29A7">
      <w:pPr>
        <w:pStyle w:val="NormalWeb"/>
      </w:pPr>
      <w:r>
        <w:rPr>
          <w:rFonts w:ascii="Apple Color Emoji" w:hAnsi="Apple Color Emoji" w:cs="Apple Color Emoji"/>
        </w:rPr>
        <w:t>🔄</w:t>
      </w:r>
      <w:r>
        <w:t xml:space="preserve"> </w:t>
      </w:r>
      <w:r>
        <w:rPr>
          <w:rStyle w:val="Strong"/>
          <w:rFonts w:eastAsiaTheme="majorEastAsia"/>
        </w:rPr>
        <w:t>Step 2: Build a Parallel Circuit</w:t>
      </w:r>
    </w:p>
    <w:p w14:paraId="5B537221" w14:textId="77777777" w:rsidR="003E29A7" w:rsidRDefault="003E29A7" w:rsidP="003E29A7">
      <w:pPr>
        <w:pStyle w:val="NormalWeb"/>
        <w:numPr>
          <w:ilvl w:val="0"/>
          <w:numId w:val="3"/>
        </w:numPr>
      </w:pPr>
      <w:r>
        <w:t>Wire each LED on its own branch to the power source.</w:t>
      </w:r>
    </w:p>
    <w:p w14:paraId="2B4E46C3" w14:textId="77777777" w:rsidR="003E29A7" w:rsidRDefault="003E29A7" w:rsidP="003E29A7">
      <w:pPr>
        <w:pStyle w:val="NormalWeb"/>
        <w:numPr>
          <w:ilvl w:val="0"/>
          <w:numId w:val="3"/>
        </w:numPr>
      </w:pPr>
      <w:r>
        <w:t>Observe and record differences.</w:t>
      </w:r>
    </w:p>
    <w:p w14:paraId="74FD7A75" w14:textId="77777777" w:rsidR="003E29A7" w:rsidRDefault="003E29A7" w:rsidP="003E29A7">
      <w:pPr>
        <w:pStyle w:val="NormalWeb"/>
      </w:pPr>
      <w:r>
        <w:rPr>
          <w:rFonts w:ascii="Apple Color Emoji" w:hAnsi="Apple Color Emoji" w:cs="Apple Color Emoji"/>
        </w:rPr>
        <w:t>📓</w:t>
      </w:r>
      <w:r>
        <w:t xml:space="preserve"> </w:t>
      </w:r>
      <w:r>
        <w:rPr>
          <w:rStyle w:val="Strong"/>
          <w:rFonts w:eastAsiaTheme="majorEastAsia"/>
        </w:rPr>
        <w:t>Compare: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1702"/>
        <w:gridCol w:w="3230"/>
      </w:tblGrid>
      <w:tr w:rsidR="003E29A7" w14:paraId="26F0F505" w14:textId="77777777" w:rsidTr="00CB20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B4FCF9E" w14:textId="77777777" w:rsidR="003E29A7" w:rsidRDefault="003E29A7" w:rsidP="00CB2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Configuration</w:t>
            </w:r>
          </w:p>
        </w:tc>
        <w:tc>
          <w:tcPr>
            <w:tcW w:w="0" w:type="auto"/>
            <w:vAlign w:val="center"/>
            <w:hideMark/>
          </w:tcPr>
          <w:p w14:paraId="7FDCB6A3" w14:textId="77777777" w:rsidR="003E29A7" w:rsidRDefault="003E29A7" w:rsidP="00CB2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LED Brightness</w:t>
            </w:r>
          </w:p>
        </w:tc>
        <w:tc>
          <w:tcPr>
            <w:tcW w:w="0" w:type="auto"/>
            <w:vAlign w:val="center"/>
            <w:hideMark/>
          </w:tcPr>
          <w:p w14:paraId="51578E0A" w14:textId="77777777" w:rsidR="003E29A7" w:rsidRDefault="003E29A7" w:rsidP="00CB2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Happens If 1 LED Fails?</w:t>
            </w:r>
          </w:p>
        </w:tc>
      </w:tr>
      <w:tr w:rsidR="003E29A7" w14:paraId="497FC0CA" w14:textId="77777777" w:rsidTr="00CB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F47D10" w14:textId="77777777" w:rsidR="003E29A7" w:rsidRDefault="003E29A7" w:rsidP="00CB2019">
            <w:r>
              <w:t>Series</w:t>
            </w:r>
          </w:p>
        </w:tc>
        <w:tc>
          <w:tcPr>
            <w:tcW w:w="0" w:type="auto"/>
            <w:vAlign w:val="center"/>
            <w:hideMark/>
          </w:tcPr>
          <w:p w14:paraId="326E83CA" w14:textId="77777777" w:rsidR="003E29A7" w:rsidRDefault="003E29A7" w:rsidP="00CB2019"/>
        </w:tc>
        <w:tc>
          <w:tcPr>
            <w:tcW w:w="0" w:type="auto"/>
            <w:vAlign w:val="center"/>
            <w:hideMark/>
          </w:tcPr>
          <w:p w14:paraId="54C29FF8" w14:textId="77777777" w:rsidR="003E29A7" w:rsidRDefault="003E29A7" w:rsidP="00CB2019">
            <w:pPr>
              <w:rPr>
                <w:sz w:val="20"/>
                <w:szCs w:val="20"/>
              </w:rPr>
            </w:pPr>
          </w:p>
        </w:tc>
      </w:tr>
      <w:tr w:rsidR="003E29A7" w14:paraId="288AE490" w14:textId="77777777" w:rsidTr="00CB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3DB1A" w14:textId="77777777" w:rsidR="003E29A7" w:rsidRDefault="003E29A7" w:rsidP="00CB2019">
            <w:r>
              <w:t>Parallel</w:t>
            </w:r>
          </w:p>
        </w:tc>
        <w:tc>
          <w:tcPr>
            <w:tcW w:w="0" w:type="auto"/>
            <w:vAlign w:val="center"/>
            <w:hideMark/>
          </w:tcPr>
          <w:p w14:paraId="25C9467E" w14:textId="77777777" w:rsidR="003E29A7" w:rsidRDefault="003E29A7" w:rsidP="00CB2019"/>
        </w:tc>
        <w:tc>
          <w:tcPr>
            <w:tcW w:w="0" w:type="auto"/>
            <w:vAlign w:val="center"/>
            <w:hideMark/>
          </w:tcPr>
          <w:p w14:paraId="35A225A4" w14:textId="77777777" w:rsidR="003E29A7" w:rsidRDefault="003E29A7" w:rsidP="00CB2019">
            <w:pPr>
              <w:rPr>
                <w:sz w:val="20"/>
                <w:szCs w:val="20"/>
              </w:rPr>
            </w:pPr>
          </w:p>
        </w:tc>
      </w:tr>
    </w:tbl>
    <w:p w14:paraId="736F35EF" w14:textId="77777777" w:rsidR="003E29A7" w:rsidRDefault="003E29A7" w:rsidP="003E29A7">
      <w:pPr>
        <w:pStyle w:val="Heading3"/>
        <w:rPr>
          <w:sz w:val="27"/>
          <w:szCs w:val="27"/>
        </w:rPr>
      </w:pPr>
      <w:r>
        <w:rPr>
          <w:rFonts w:ascii="Apple Color Emoji" w:hAnsi="Apple Color Emoji" w:cs="Apple Color Emoji"/>
        </w:rPr>
        <w:t>💬</w:t>
      </w:r>
      <w:r>
        <w:t xml:space="preserve"> Reflection Prompts:</w:t>
      </w:r>
    </w:p>
    <w:p w14:paraId="0C7518EC" w14:textId="77777777" w:rsidR="003E29A7" w:rsidRDefault="003E29A7" w:rsidP="003E29A7">
      <w:pPr>
        <w:pStyle w:val="NormalWeb"/>
        <w:numPr>
          <w:ilvl w:val="0"/>
          <w:numId w:val="4"/>
        </w:numPr>
      </w:pPr>
      <w:r>
        <w:t>Which layout is more energy-efficient? Why?</w:t>
      </w:r>
      <w:r>
        <w:br/>
        <w:t>→ _____________________________________________________</w:t>
      </w:r>
    </w:p>
    <w:p w14:paraId="0349DC65" w14:textId="77777777" w:rsidR="003E29A7" w:rsidRDefault="003E29A7" w:rsidP="003E29A7">
      <w:pPr>
        <w:pStyle w:val="NormalWeb"/>
        <w:numPr>
          <w:ilvl w:val="0"/>
          <w:numId w:val="4"/>
        </w:numPr>
      </w:pPr>
      <w:r>
        <w:t>How do real homes use parallel circuits for safety and efficiency?</w:t>
      </w:r>
      <w:r>
        <w:br/>
        <w:t>→ _____________________________________________________</w:t>
      </w:r>
    </w:p>
    <w:p w14:paraId="381D15A9" w14:textId="77777777" w:rsidR="00291A62" w:rsidRDefault="00291A62"/>
    <w:p w14:paraId="6E05B45B" w14:textId="77777777" w:rsidR="009E1614" w:rsidRDefault="009E1614" w:rsidP="009E1614">
      <w:pPr>
        <w:pStyle w:val="NormalWeb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Strong"/>
          <w:rFonts w:eastAsiaTheme="majorEastAsia"/>
        </w:rPr>
        <w:t>Station 3: Circuit Layout Garage – Series vs. Parallel Design</w:t>
      </w:r>
      <w:r>
        <w:br/>
      </w:r>
      <w:r>
        <w:rPr>
          <w:rStyle w:val="Strong"/>
          <w:rFonts w:eastAsiaTheme="majorEastAsia"/>
        </w:rPr>
        <w:t>NGSS: HS-PS3-5 – Model how layout affects energy and force in a circuit</w:t>
      </w:r>
    </w:p>
    <w:p w14:paraId="6BE50725" w14:textId="77777777" w:rsidR="009E1614" w:rsidRDefault="009E1614" w:rsidP="009E1614">
      <w:r>
        <w:rPr>
          <w:noProof/>
        </w:rPr>
      </w:r>
      <w:r w:rsidR="009E1614">
        <w:rPr>
          <w:noProof/>
        </w:rPr>
        <w:pict w14:anchorId="1E6438FF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4C50173E" w14:textId="77777777" w:rsidR="009E1614" w:rsidRDefault="009E1614" w:rsidP="009E1614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ITEEA STEL Standards – High School</w:t>
      </w:r>
    </w:p>
    <w:p w14:paraId="379888A8" w14:textId="77777777" w:rsidR="009E1614" w:rsidRDefault="009E1614" w:rsidP="009E1614">
      <w:pPr>
        <w:pStyle w:val="NormalWeb"/>
      </w:pPr>
      <w:r>
        <w:rPr>
          <w:rStyle w:val="Strong"/>
          <w:rFonts w:eastAsiaTheme="majorEastAsia"/>
        </w:rPr>
        <w:t>STEL 1E</w:t>
      </w:r>
      <w:r>
        <w:t xml:space="preserve"> – </w:t>
      </w:r>
      <w:r>
        <w:rPr>
          <w:rStyle w:val="Emphasis"/>
          <w:rFonts w:eastAsiaTheme="majorEastAsia"/>
        </w:rPr>
        <w:t>Technological systems use energy, information, and resources to achieve goals.</w:t>
      </w:r>
      <w:r>
        <w:br/>
        <w:t xml:space="preserve">→ Students explore how </w:t>
      </w:r>
      <w:r>
        <w:rPr>
          <w:rStyle w:val="Strong"/>
          <w:rFonts w:eastAsiaTheme="majorEastAsia"/>
        </w:rPr>
        <w:t>circuit configuration</w:t>
      </w:r>
      <w:r>
        <w:t xml:space="preserve"> affects how energy flows and how the system performs.</w:t>
      </w:r>
    </w:p>
    <w:p w14:paraId="71BF546B" w14:textId="77777777" w:rsidR="009E1614" w:rsidRDefault="009E1614" w:rsidP="009E1614">
      <w:pPr>
        <w:pStyle w:val="NormalWeb"/>
      </w:pPr>
      <w:r>
        <w:rPr>
          <w:rStyle w:val="Strong"/>
          <w:rFonts w:eastAsiaTheme="majorEastAsia"/>
        </w:rPr>
        <w:t>STEL 2E</w:t>
      </w:r>
      <w:r>
        <w:t xml:space="preserve"> – </w:t>
      </w:r>
      <w:r>
        <w:rPr>
          <w:rStyle w:val="Emphasis"/>
          <w:rFonts w:eastAsiaTheme="majorEastAsia"/>
        </w:rPr>
        <w:t>Technological decisions should consider efficiency, safety, and sustainability.</w:t>
      </w:r>
      <w:r>
        <w:br/>
        <w:t xml:space="preserve">→ Students analyze the </w:t>
      </w:r>
      <w:r>
        <w:rPr>
          <w:rStyle w:val="Strong"/>
          <w:rFonts w:eastAsiaTheme="majorEastAsia"/>
        </w:rPr>
        <w:t>efficiency and reliability</w:t>
      </w:r>
      <w:r>
        <w:t xml:space="preserve"> of series vs. parallel layouts, mirroring real-world electrical system decisions.</w:t>
      </w:r>
    </w:p>
    <w:p w14:paraId="54168056" w14:textId="77777777" w:rsidR="009E1614" w:rsidRDefault="009E1614" w:rsidP="009E1614">
      <w:pPr>
        <w:pStyle w:val="NormalWeb"/>
      </w:pPr>
      <w:r>
        <w:rPr>
          <w:rStyle w:val="Strong"/>
          <w:rFonts w:eastAsiaTheme="majorEastAsia"/>
        </w:rPr>
        <w:t>STEL 3E</w:t>
      </w:r>
      <w:r>
        <w:t xml:space="preserve"> – </w:t>
      </w:r>
      <w:r>
        <w:rPr>
          <w:rStyle w:val="Emphasis"/>
          <w:rFonts w:eastAsiaTheme="majorEastAsia"/>
        </w:rPr>
        <w:t>Systems thinking involves understanding how parts interact within a system.</w:t>
      </w:r>
      <w:r>
        <w:br/>
        <w:t>→ Students examine how removing or modifying one LED affects the entire system depending on the circuit type.</w:t>
      </w:r>
    </w:p>
    <w:p w14:paraId="7E4639A2" w14:textId="77777777" w:rsidR="009E1614" w:rsidRDefault="009E1614" w:rsidP="009E1614">
      <w:pPr>
        <w:pStyle w:val="NormalWeb"/>
      </w:pPr>
      <w:r>
        <w:rPr>
          <w:rStyle w:val="Strong"/>
          <w:rFonts w:eastAsiaTheme="majorEastAsia"/>
        </w:rPr>
        <w:t>STEL 4E</w:t>
      </w:r>
      <w:r>
        <w:t xml:space="preserve"> – </w:t>
      </w:r>
      <w:r>
        <w:rPr>
          <w:rStyle w:val="Emphasis"/>
          <w:rFonts w:eastAsiaTheme="majorEastAsia"/>
        </w:rPr>
        <w:t>Troubleshooting and problem-solving help identify failures and improve designs.</w:t>
      </w:r>
      <w:r>
        <w:br/>
        <w:t>→ Students detect which circuit performs better under failure conditions (e.g., one LED breaking) and adjust layouts accordingly.</w:t>
      </w:r>
    </w:p>
    <w:p w14:paraId="671DE63F" w14:textId="77777777" w:rsidR="009E1614" w:rsidRDefault="009E1614" w:rsidP="009E1614">
      <w:pPr>
        <w:pStyle w:val="NormalWeb"/>
      </w:pPr>
      <w:r>
        <w:rPr>
          <w:rStyle w:val="Strong"/>
          <w:rFonts w:eastAsiaTheme="majorEastAsia"/>
        </w:rPr>
        <w:t>STEL 5E</w:t>
      </w:r>
      <w:r>
        <w:t xml:space="preserve"> – </w:t>
      </w:r>
      <w:r>
        <w:rPr>
          <w:rStyle w:val="Emphasis"/>
          <w:rFonts w:eastAsiaTheme="majorEastAsia"/>
        </w:rPr>
        <w:t>Engineering design involves testing and refining solutions.</w:t>
      </w:r>
      <w:r>
        <w:br/>
        <w:t xml:space="preserve">→ The activity involves designing two different circuits, </w:t>
      </w:r>
      <w:r>
        <w:rPr>
          <w:rStyle w:val="Strong"/>
          <w:rFonts w:eastAsiaTheme="majorEastAsia"/>
        </w:rPr>
        <w:t>comparing their performance</w:t>
      </w:r>
      <w:r>
        <w:t>, and deciding which is more effective.</w:t>
      </w:r>
    </w:p>
    <w:p w14:paraId="0116FC65" w14:textId="77777777" w:rsidR="009E1614" w:rsidRDefault="009E1614" w:rsidP="009E1614">
      <w:pPr>
        <w:pStyle w:val="NormalWeb"/>
      </w:pPr>
      <w:r>
        <w:rPr>
          <w:rStyle w:val="Strong"/>
          <w:rFonts w:eastAsiaTheme="majorEastAsia"/>
        </w:rPr>
        <w:t>STEL 6E</w:t>
      </w:r>
      <w:r>
        <w:t xml:space="preserve"> – </w:t>
      </w:r>
      <w:r>
        <w:rPr>
          <w:rStyle w:val="Emphasis"/>
          <w:rFonts w:eastAsiaTheme="majorEastAsia"/>
        </w:rPr>
        <w:t>Modeling and prototyping represent technology solutions.</w:t>
      </w:r>
      <w:r>
        <w:br/>
        <w:t xml:space="preserve">→ Students create physical models to represent the differences in energy behavior between </w:t>
      </w:r>
      <w:r>
        <w:rPr>
          <w:rStyle w:val="Strong"/>
          <w:rFonts w:eastAsiaTheme="majorEastAsia"/>
        </w:rPr>
        <w:t>series</w:t>
      </w:r>
      <w:r>
        <w:t xml:space="preserve"> and </w:t>
      </w:r>
      <w:r>
        <w:rPr>
          <w:rStyle w:val="Strong"/>
          <w:rFonts w:eastAsiaTheme="majorEastAsia"/>
        </w:rPr>
        <w:t>parallel</w:t>
      </w:r>
      <w:r>
        <w:t xml:space="preserve"> circuits.</w:t>
      </w:r>
    </w:p>
    <w:p w14:paraId="69DD6BAE" w14:textId="77777777" w:rsidR="009E1614" w:rsidRDefault="009E1614" w:rsidP="009E1614">
      <w:pPr>
        <w:pStyle w:val="NormalWeb"/>
      </w:pPr>
      <w:r>
        <w:rPr>
          <w:rStyle w:val="Strong"/>
          <w:rFonts w:eastAsiaTheme="majorEastAsia"/>
        </w:rPr>
        <w:t>STEL 7E</w:t>
      </w:r>
      <w:r>
        <w:t xml:space="preserve"> – </w:t>
      </w:r>
      <w:r>
        <w:rPr>
          <w:rStyle w:val="Emphasis"/>
          <w:rFonts w:eastAsiaTheme="majorEastAsia"/>
        </w:rPr>
        <w:t>Design constraints affect outcomes.</w:t>
      </w:r>
      <w:r>
        <w:br/>
        <w:t>→ Considerations such as voltage, brightness, and circuit continuity under failure reflect real-world design trade-offs in systems engineering.</w:t>
      </w:r>
    </w:p>
    <w:p w14:paraId="6E78ECDE" w14:textId="77777777" w:rsidR="009E1614" w:rsidRDefault="009E1614" w:rsidP="009E1614">
      <w:r>
        <w:rPr>
          <w:noProof/>
        </w:rPr>
      </w:r>
      <w:r w:rsidR="009E1614">
        <w:rPr>
          <w:noProof/>
        </w:rPr>
        <w:pict w14:anchorId="05EB4C02">
          <v:rect id="_x0000_i1041" alt="" style="width:468pt;height:.05pt;mso-width-percent:0;mso-height-percent:0;mso-width-percent:0;mso-height-percent:0" o:hralign="center" o:hrstd="t" o:hr="t" fillcolor="#a0a0a0" stroked="f"/>
        </w:pict>
      </w:r>
    </w:p>
    <w:p w14:paraId="3023F337" w14:textId="77777777" w:rsidR="009E1614" w:rsidRDefault="009E1614" w:rsidP="009E1614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Common Core Math Standards – High School</w:t>
      </w:r>
    </w:p>
    <w:p w14:paraId="6E36547A" w14:textId="77777777" w:rsidR="009E1614" w:rsidRDefault="009E1614" w:rsidP="009E1614">
      <w:pPr>
        <w:pStyle w:val="NormalWeb"/>
      </w:pPr>
      <w:r>
        <w:rPr>
          <w:rStyle w:val="Strong"/>
          <w:rFonts w:eastAsiaTheme="majorEastAsia"/>
        </w:rPr>
        <w:t>CCSS.MATH.CONTENT.HSN.Q.A.1–3</w:t>
      </w:r>
      <w:r>
        <w:t xml:space="preserve"> – </w:t>
      </w:r>
      <w:r>
        <w:rPr>
          <w:rStyle w:val="Emphasis"/>
          <w:rFonts w:eastAsiaTheme="majorEastAsia"/>
        </w:rPr>
        <w:t>Use appropriate quantities and units in describing circuits (voltage, current, resistance).</w:t>
      </w:r>
      <w:r>
        <w:br/>
        <w:t>→ Students describe behavior using correct electrical units and interpret data like brightness levels.</w:t>
      </w:r>
    </w:p>
    <w:p w14:paraId="3553C1CF" w14:textId="77777777" w:rsidR="009E1614" w:rsidRDefault="009E1614" w:rsidP="009E1614">
      <w:pPr>
        <w:pStyle w:val="NormalWeb"/>
      </w:pPr>
      <w:r>
        <w:rPr>
          <w:rStyle w:val="Strong"/>
          <w:rFonts w:eastAsiaTheme="majorEastAsia"/>
        </w:rPr>
        <w:lastRenderedPageBreak/>
        <w:t>CCSS.MATH.CONTENT.HSA.CED.A.1</w:t>
      </w:r>
      <w:r>
        <w:t xml:space="preserve"> – </w:t>
      </w:r>
      <w:r>
        <w:rPr>
          <w:rStyle w:val="Emphasis"/>
          <w:rFonts w:eastAsiaTheme="majorEastAsia"/>
        </w:rPr>
        <w:t>Create equations to represent circuit behavior (V = IR in different branches).</w:t>
      </w:r>
      <w:r>
        <w:br/>
        <w:t xml:space="preserve">→ Students relate resistance and voltage in </w:t>
      </w:r>
      <w:r>
        <w:rPr>
          <w:rStyle w:val="Strong"/>
          <w:rFonts w:eastAsiaTheme="majorEastAsia"/>
        </w:rPr>
        <w:t>series vs. parallel circuits</w:t>
      </w:r>
      <w:r>
        <w:t xml:space="preserve"> through calculations or qualitative comparison.</w:t>
      </w:r>
    </w:p>
    <w:p w14:paraId="693EF4D8" w14:textId="77777777" w:rsidR="009E1614" w:rsidRDefault="009E1614" w:rsidP="009E1614">
      <w:pPr>
        <w:pStyle w:val="NormalWeb"/>
      </w:pPr>
      <w:r>
        <w:rPr>
          <w:rStyle w:val="Strong"/>
          <w:rFonts w:eastAsiaTheme="majorEastAsia"/>
        </w:rPr>
        <w:t>CCSS.MATH.CONTENT.HSA.REI.B.3</w:t>
      </w:r>
      <w:r>
        <w:t xml:space="preserve"> – </w:t>
      </w:r>
      <w:r>
        <w:rPr>
          <w:rStyle w:val="Emphasis"/>
          <w:rFonts w:eastAsiaTheme="majorEastAsia"/>
        </w:rPr>
        <w:t>Solve equations and inequalities to understand current distribution in circuits.</w:t>
      </w:r>
      <w:r>
        <w:br/>
        <w:t>→ Students predict how current splits or accumulates and validate their predictions by building circuits.</w:t>
      </w:r>
    </w:p>
    <w:p w14:paraId="2F43E9B9" w14:textId="77777777" w:rsidR="009E1614" w:rsidRDefault="009E1614" w:rsidP="009E1614">
      <w:pPr>
        <w:pStyle w:val="NormalWeb"/>
      </w:pPr>
      <w:r>
        <w:rPr>
          <w:rStyle w:val="Strong"/>
          <w:rFonts w:eastAsiaTheme="majorEastAsia"/>
        </w:rPr>
        <w:t>CCSS.MATH.PRACTICE.MP2</w:t>
      </w:r>
      <w:r>
        <w:t xml:space="preserve"> – </w:t>
      </w:r>
      <w:r>
        <w:rPr>
          <w:rStyle w:val="Emphasis"/>
          <w:rFonts w:eastAsiaTheme="majorEastAsia"/>
        </w:rPr>
        <w:t>Reason abstractly and quantitatively.</w:t>
      </w:r>
      <w:r>
        <w:br/>
        <w:t>→ Students compare numerical outcomes (brightness, LED failure effects) across both configurations.</w:t>
      </w:r>
    </w:p>
    <w:p w14:paraId="5B6A1D38" w14:textId="77777777" w:rsidR="009E1614" w:rsidRDefault="009E1614" w:rsidP="009E1614">
      <w:pPr>
        <w:pStyle w:val="NormalWeb"/>
      </w:pPr>
      <w:r>
        <w:rPr>
          <w:rStyle w:val="Strong"/>
          <w:rFonts w:eastAsiaTheme="majorEastAsia"/>
        </w:rPr>
        <w:t>CCSS.MATH.PRACTICE.MP4</w:t>
      </w:r>
      <w:r>
        <w:t xml:space="preserve"> – </w:t>
      </w:r>
      <w:r>
        <w:rPr>
          <w:rStyle w:val="Emphasis"/>
          <w:rFonts w:eastAsiaTheme="majorEastAsia"/>
        </w:rPr>
        <w:t>Model with mathematics.</w:t>
      </w:r>
      <w:r>
        <w:br/>
        <w:t xml:space="preserve">→ Students apply </w:t>
      </w:r>
      <w:r>
        <w:rPr>
          <w:rStyle w:val="Strong"/>
          <w:rFonts w:eastAsiaTheme="majorEastAsia"/>
        </w:rPr>
        <w:t>Ohm’s Law</w:t>
      </w:r>
      <w:r>
        <w:t xml:space="preserve"> and series/parallel rules to understand how the system’s total resistance affects performance.</w:t>
      </w:r>
    </w:p>
    <w:p w14:paraId="10EFE455" w14:textId="77777777" w:rsidR="009E1614" w:rsidRDefault="009E1614" w:rsidP="009E1614">
      <w:pPr>
        <w:pStyle w:val="NormalWeb"/>
      </w:pPr>
      <w:r>
        <w:rPr>
          <w:rStyle w:val="Strong"/>
          <w:rFonts w:eastAsiaTheme="majorEastAsia"/>
        </w:rPr>
        <w:t>CCSS.MATH.PRACTICE.MP5</w:t>
      </w:r>
      <w:r>
        <w:t xml:space="preserve"> – </w:t>
      </w:r>
      <w:r>
        <w:rPr>
          <w:rStyle w:val="Emphasis"/>
          <w:rFonts w:eastAsiaTheme="majorEastAsia"/>
        </w:rPr>
        <w:t>Use appropriate tools strategically.</w:t>
      </w:r>
      <w:r>
        <w:br/>
        <w:t xml:space="preserve">→ Students use multimeters, breadboards, and wires to </w:t>
      </w:r>
      <w:r>
        <w:rPr>
          <w:rStyle w:val="Strong"/>
          <w:rFonts w:eastAsiaTheme="majorEastAsia"/>
        </w:rPr>
        <w:t>build and test real-world models</w:t>
      </w:r>
      <w:r>
        <w:t xml:space="preserve"> of energy systems.</w:t>
      </w:r>
    </w:p>
    <w:p w14:paraId="5E175570" w14:textId="77777777" w:rsidR="009E1614" w:rsidRDefault="009E1614" w:rsidP="009E1614">
      <w:r>
        <w:rPr>
          <w:noProof/>
        </w:rPr>
      </w:r>
      <w:r w:rsidR="009E1614">
        <w:rPr>
          <w:noProof/>
        </w:rPr>
        <w:pict w14:anchorId="2ECF9EA4">
          <v:rect id="_x0000_i1042" alt="" style="width:468pt;height:.05pt;mso-width-percent:0;mso-height-percent:0;mso-width-percent:0;mso-height-percent:0" o:hralign="center" o:hrstd="t" o:hr="t" fillcolor="#a0a0a0" stroked="f"/>
        </w:pict>
      </w:r>
    </w:p>
    <w:p w14:paraId="40358B3F" w14:textId="77777777" w:rsidR="009E1614" w:rsidRDefault="009E1614" w:rsidP="009E1614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</w:t>
      </w:r>
    </w:p>
    <w:p w14:paraId="612BB664" w14:textId="77777777" w:rsidR="009E1614" w:rsidRDefault="009E1614" w:rsidP="009E1614">
      <w:pPr>
        <w:pStyle w:val="NormalWeb"/>
      </w:pPr>
      <w:r>
        <w:t xml:space="preserve">This activity integrates </w:t>
      </w:r>
      <w:r>
        <w:rPr>
          <w:rStyle w:val="Strong"/>
          <w:rFonts w:eastAsiaTheme="majorEastAsia"/>
        </w:rPr>
        <w:t>NGSS physical science modeling</w:t>
      </w:r>
      <w:r>
        <w:t xml:space="preserve">, </w:t>
      </w:r>
      <w:r>
        <w:rPr>
          <w:rStyle w:val="Strong"/>
          <w:rFonts w:eastAsiaTheme="majorEastAsia"/>
        </w:rPr>
        <w:t>ITEEA systems thinking and troubleshooting</w:t>
      </w:r>
      <w:r>
        <w:t xml:space="preserve">, and </w:t>
      </w:r>
      <w:r>
        <w:rPr>
          <w:rStyle w:val="Strong"/>
          <w:rFonts w:eastAsiaTheme="majorEastAsia"/>
        </w:rPr>
        <w:t>Common Core mathematical modeling</w:t>
      </w:r>
      <w:r>
        <w:t xml:space="preserve"> by guiding students through </w:t>
      </w:r>
      <w:r>
        <w:rPr>
          <w:rStyle w:val="Strong"/>
          <w:rFonts w:eastAsiaTheme="majorEastAsia"/>
        </w:rPr>
        <w:t>hands-on exploration</w:t>
      </w:r>
      <w:r>
        <w:t xml:space="preserve"> of </w:t>
      </w:r>
      <w:r>
        <w:rPr>
          <w:rStyle w:val="Strong"/>
          <w:rFonts w:eastAsiaTheme="majorEastAsia"/>
        </w:rPr>
        <w:t>series and parallel circuit design</w:t>
      </w:r>
      <w:r>
        <w:t>—just like engineers do in household and automotive systems.</w:t>
      </w:r>
    </w:p>
    <w:p w14:paraId="5A66E056" w14:textId="77777777" w:rsidR="009E1614" w:rsidRDefault="009E1614" w:rsidP="009E1614">
      <w:pPr>
        <w:pStyle w:val="z-BottomofForm"/>
      </w:pPr>
      <w:r>
        <w:t>Bottom of Form</w:t>
      </w:r>
    </w:p>
    <w:p w14:paraId="71AA03BC" w14:textId="77777777" w:rsidR="009E1614" w:rsidRDefault="009E1614"/>
    <w:sectPr w:rsidR="009E16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511C9"/>
    <w:multiLevelType w:val="multilevel"/>
    <w:tmpl w:val="08C2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F520B"/>
    <w:multiLevelType w:val="multilevel"/>
    <w:tmpl w:val="7044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24731"/>
    <w:multiLevelType w:val="multilevel"/>
    <w:tmpl w:val="BD2A6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25E18"/>
    <w:multiLevelType w:val="multilevel"/>
    <w:tmpl w:val="2D32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676736">
    <w:abstractNumId w:val="0"/>
  </w:num>
  <w:num w:numId="2" w16cid:durableId="1283730222">
    <w:abstractNumId w:val="1"/>
  </w:num>
  <w:num w:numId="3" w16cid:durableId="1383089783">
    <w:abstractNumId w:val="3"/>
  </w:num>
  <w:num w:numId="4" w16cid:durableId="1694915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A7"/>
    <w:rsid w:val="00291A62"/>
    <w:rsid w:val="003E29A7"/>
    <w:rsid w:val="006828BF"/>
    <w:rsid w:val="009E1614"/>
    <w:rsid w:val="00AD7BE1"/>
    <w:rsid w:val="00B702A6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1D40"/>
  <w15:chartTrackingRefBased/>
  <w15:docId w15:val="{FE93C102-8FF5-FA4E-AEAA-0FBFD7A1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9A7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2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9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9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9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9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9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9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9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9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9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9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9A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E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E29A7"/>
    <w:rPr>
      <w:b/>
      <w:bCs/>
    </w:rPr>
  </w:style>
  <w:style w:type="character" w:styleId="Emphasis">
    <w:name w:val="Emphasis"/>
    <w:basedOn w:val="DefaultParagraphFont"/>
    <w:uiPriority w:val="20"/>
    <w:qFormat/>
    <w:rsid w:val="009E1614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E16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E1614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customStyle="1" w:styleId="placeholder">
    <w:name w:val="placeholder"/>
    <w:basedOn w:val="Normal"/>
    <w:rsid w:val="009E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ms-15">
    <w:name w:val="ms-1.5"/>
    <w:basedOn w:val="DefaultParagraphFont"/>
    <w:rsid w:val="009E161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E16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E1614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85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7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3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17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2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4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84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4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4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0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33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935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7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6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1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1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7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93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5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8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2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6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1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0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06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00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67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02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6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94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8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77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88D24565-5992-4973-A8F7-75A3144BB3D5}"/>
</file>

<file path=customXml/itemProps2.xml><?xml version="1.0" encoding="utf-8"?>
<ds:datastoreItem xmlns:ds="http://schemas.openxmlformats.org/officeDocument/2006/customXml" ds:itemID="{15503AE0-311C-4F5D-8A39-7A2DC046A751}"/>
</file>

<file path=customXml/itemProps3.xml><?xml version="1.0" encoding="utf-8"?>
<ds:datastoreItem xmlns:ds="http://schemas.openxmlformats.org/officeDocument/2006/customXml" ds:itemID="{956C3535-6AAD-4302-A6A1-FBD84D47FD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2025-06-18T14:25:00Z</dcterms:created>
  <dcterms:modified xsi:type="dcterms:W3CDTF">2025-06-18T14:44:00Z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