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77777777" w:rsidR="00473530" w:rsidRPr="005A608A" w:rsidRDefault="00D064C5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MATH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2275D0C2" w14:textId="77777777" w:rsidR="0093307E" w:rsidRDefault="0093307E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6E5087C7" w:rsidR="00D064C5" w:rsidRPr="0093307E" w:rsidRDefault="00D064C5" w:rsidP="001F0836">
      <w:pPr>
        <w:spacing w:after="0"/>
        <w:rPr>
          <w:color w:val="000000"/>
          <w:sz w:val="32"/>
          <w:szCs w:val="32"/>
        </w:rPr>
      </w:pPr>
      <w:r w:rsidRPr="0093307E">
        <w:rPr>
          <w:b/>
          <w:bCs/>
          <w:color w:val="000000" w:themeColor="text1"/>
          <w:sz w:val="32"/>
          <w:szCs w:val="32"/>
        </w:rPr>
        <w:t xml:space="preserve">ACT Math Alignment – </w:t>
      </w:r>
      <w:r w:rsidR="001178B4" w:rsidRPr="0093307E">
        <w:rPr>
          <w:b/>
          <w:bCs/>
          <w:color w:val="000000" w:themeColor="text1"/>
          <w:sz w:val="32"/>
          <w:szCs w:val="32"/>
        </w:rPr>
        <w:t>Practice for First Aid</w:t>
      </w:r>
    </w:p>
    <w:p w14:paraId="6AE7C70B" w14:textId="77777777" w:rsidR="0093307E" w:rsidRDefault="0093307E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3F941B70" w14:textId="1CD678DF" w:rsidR="00D064C5" w:rsidRPr="00D064C5" w:rsidRDefault="0012004A" w:rsidP="0093307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Measurement and Data Analysis</w:t>
      </w:r>
    </w:p>
    <w:p w14:paraId="17C1B3E3" w14:textId="71F9AD8F" w:rsidR="001F0836" w:rsidRDefault="0012004A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12004A">
        <w:rPr>
          <w:rFonts w:ascii="Calibri" w:eastAsia="SimSun" w:hAnsi="Calibri" w:cs="Calibri"/>
          <w:color w:val="000000" w:themeColor="text1"/>
          <w:sz w:val="24"/>
          <w:szCs w:val="24"/>
        </w:rPr>
        <w:t>Students apply mathematical principles to emergency response, including wound area calculations, dosage computations, and burn percentage estimations using proportional reasoning and real-world data analysis. </w:t>
      </w:r>
    </w:p>
    <w:p w14:paraId="613314D4" w14:textId="77777777" w:rsidR="0012004A" w:rsidRDefault="0012004A" w:rsidP="001F0836">
      <w:pPr>
        <w:spacing w:after="0"/>
        <w:rPr>
          <w:color w:val="000000"/>
          <w:sz w:val="24"/>
          <w:szCs w:val="24"/>
        </w:rPr>
      </w:pPr>
    </w:p>
    <w:p w14:paraId="070EEED4" w14:textId="13BAE2BB" w:rsidR="00D064C5" w:rsidRDefault="00D064C5" w:rsidP="007B4D6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Potential ACT Math Standards Covered in </w:t>
      </w:r>
      <w:r w:rsidR="0093307E">
        <w:rPr>
          <w:rFonts w:cstheme="minorHAnsi"/>
          <w:b/>
          <w:bCs/>
          <w:color w:val="000000"/>
          <w:sz w:val="24"/>
          <w:szCs w:val="24"/>
        </w:rPr>
        <w:t>t</w:t>
      </w:r>
      <w:r w:rsidRPr="00D064C5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7FA82EF5" w14:textId="77777777" w:rsidR="0093307E" w:rsidRPr="007B4D6D" w:rsidRDefault="0093307E" w:rsidP="007B4D6D">
      <w:pPr>
        <w:spacing w:after="0"/>
        <w:rPr>
          <w:color w:val="000000"/>
          <w:sz w:val="24"/>
          <w:szCs w:val="24"/>
        </w:rPr>
      </w:pPr>
    </w:p>
    <w:p w14:paraId="62ECED71" w14:textId="178EC4DB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his unit connects to ACT </w:t>
      </w:r>
      <w:r w:rsidR="0093307E">
        <w:rPr>
          <w:rFonts w:cstheme="minorHAnsi"/>
          <w:color w:val="000000"/>
          <w:sz w:val="24"/>
          <w:szCs w:val="24"/>
        </w:rPr>
        <w:t>M</w:t>
      </w:r>
      <w:r w:rsidR="00D064C5" w:rsidRPr="00D064C5">
        <w:rPr>
          <w:rFonts w:cstheme="minorHAnsi"/>
          <w:color w:val="000000"/>
          <w:sz w:val="24"/>
          <w:szCs w:val="24"/>
        </w:rPr>
        <w:t>ath skills in five key areas:</w:t>
      </w:r>
    </w:p>
    <w:p w14:paraId="41013412" w14:textId="0A34E7D3" w:rsidR="0E20AA36" w:rsidRPr="0093307E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ACT Math Rating Scale – Problem Solving &amp; Data Interpretation</w:t>
      </w:r>
    </w:p>
    <w:p w14:paraId="55DB18C3" w14:textId="65E2C8A6" w:rsidR="6583C7B0" w:rsidRPr="0093307E" w:rsidRDefault="00542D28" w:rsidP="00542D28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Understanding basic wound size measurements</w:t>
      </w:r>
    </w:p>
    <w:p w14:paraId="46AFDF4C" w14:textId="44C1ACCD" w:rsidR="00B27146" w:rsidRPr="0093307E" w:rsidRDefault="00B27146" w:rsidP="00B2714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Use basic arithmetic to measure and compare wound lengths and widths.</w:t>
      </w:r>
    </w:p>
    <w:p w14:paraId="6A772948" w14:textId="641640D2" w:rsidR="6583C7B0" w:rsidRPr="0093307E" w:rsidRDefault="00B27146" w:rsidP="00B2714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Identify appropriate bandage sizes based on measurements.</w:t>
      </w:r>
    </w:p>
    <w:p w14:paraId="403CE6DC" w14:textId="77777777" w:rsidR="00B27146" w:rsidRPr="0093307E" w:rsidRDefault="00B27146" w:rsidP="006400B3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2599DD28" w14:textId="1AE95D03" w:rsidR="6583C7B0" w:rsidRPr="0093307E" w:rsidRDefault="006400B3" w:rsidP="006400B3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Applying unit conversions in medical dosages</w:t>
      </w:r>
    </w:p>
    <w:p w14:paraId="3A80AC72" w14:textId="77777777" w:rsidR="006400B3" w:rsidRPr="0093307E" w:rsidRDefault="006400B3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Convert between metric and customary units (e.g., mg to g, mL to L)</w:t>
      </w:r>
    </w:p>
    <w:p w14:paraId="05B2C131" w14:textId="77777777" w:rsidR="005615FF" w:rsidRPr="0093307E" w:rsidRDefault="005615F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Use ratios and proportions to adjust dosages based on patient weight</w:t>
      </w:r>
    </w:p>
    <w:p w14:paraId="18BAEEE0" w14:textId="2D82959F" w:rsidR="6583C7B0" w:rsidRPr="0093307E" w:rsidRDefault="005615F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sz w:val="24"/>
          <w:szCs w:val="24"/>
        </w:rPr>
        <w:t>Solve word problems involving real-life dosage instructions</w:t>
      </w:r>
    </w:p>
    <w:p w14:paraId="00387991" w14:textId="77777777" w:rsidR="00513D5B" w:rsidRPr="0093307E" w:rsidRDefault="00513D5B" w:rsidP="00513D5B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479DA747" w14:textId="1C7C4E39" w:rsidR="6583C7B0" w:rsidRPr="0093307E" w:rsidRDefault="00501B7B" w:rsidP="0093307E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(24–27) Analyzing statistical trends in injury data</w:t>
      </w:r>
    </w:p>
    <w:p w14:paraId="16BCE314" w14:textId="77777777" w:rsidR="00501B7B" w:rsidRPr="0093307E" w:rsidRDefault="00501B7B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sz w:val="24"/>
          <w:szCs w:val="24"/>
        </w:rPr>
        <w:t>Interpret tables and charts showing types of injuries and their frequency</w:t>
      </w:r>
    </w:p>
    <w:p w14:paraId="526C757F" w14:textId="77777777" w:rsidR="009C1723" w:rsidRPr="0093307E" w:rsidRDefault="009C172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Calculate mean, median, and mode of injury cases</w:t>
      </w:r>
    </w:p>
    <w:p w14:paraId="6528E47A" w14:textId="0F29D210" w:rsidR="6583C7B0" w:rsidRPr="0093307E" w:rsidRDefault="009C172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Recognize patterns in seasonal or activity-based injury reports</w:t>
      </w:r>
    </w:p>
    <w:p w14:paraId="60B99944" w14:textId="77777777" w:rsidR="009C7847" w:rsidRPr="0093307E" w:rsidRDefault="009C7847" w:rsidP="009C7847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1C613C94" w14:textId="0B5857C3" w:rsidR="6583C7B0" w:rsidRPr="0093307E" w:rsidRDefault="009C7847" w:rsidP="009C7847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Interpreting proportions in burn treatment calculations</w:t>
      </w:r>
    </w:p>
    <w:p w14:paraId="1FA82ABF" w14:textId="77777777" w:rsidR="004270B9" w:rsidRPr="0093307E" w:rsidRDefault="004270B9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Use the Rule of Nines to calculate body surface area affected by burns</w:t>
      </w:r>
    </w:p>
    <w:p w14:paraId="46BEC29A" w14:textId="77777777" w:rsidR="004270B9" w:rsidRPr="0093307E" w:rsidRDefault="004270B9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Work with percentages and proportions to determine fluid needs</w:t>
      </w:r>
    </w:p>
    <w:p w14:paraId="384BE582" w14:textId="77777777" w:rsidR="00391C4A" w:rsidRPr="0093307E" w:rsidRDefault="004270B9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Apply multi-step problem-solving involving surface area and volume</w:t>
      </w:r>
    </w:p>
    <w:p w14:paraId="2777A8D0" w14:textId="77777777" w:rsidR="00C959EA" w:rsidRPr="0093307E" w:rsidRDefault="00C959EA" w:rsidP="00C959EA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3108CE70" w14:textId="6AD47760" w:rsidR="6583C7B0" w:rsidRPr="0093307E" w:rsidRDefault="00391C4A" w:rsidP="00391C4A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sz w:val="24"/>
          <w:szCs w:val="24"/>
        </w:rPr>
      </w:pPr>
      <w:r w:rsidRPr="0093307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Using mathematical models to predict recovery times</w:t>
      </w:r>
    </w:p>
    <w:p w14:paraId="7C910B6C" w14:textId="77777777" w:rsidR="00C959EA" w:rsidRPr="0093307E" w:rsidRDefault="00C959EA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Build and interpret linear models based on healing rates</w:t>
      </w:r>
    </w:p>
    <w:p w14:paraId="1F744DB4" w14:textId="77777777" w:rsidR="007E79CA" w:rsidRPr="0093307E" w:rsidRDefault="00C959EA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Apply functions and equations to simulate recovery scenarios</w:t>
      </w:r>
    </w:p>
    <w:p w14:paraId="7B0ECB12" w14:textId="6245810A" w:rsidR="007E79CA" w:rsidRPr="0093307E" w:rsidRDefault="007E79CA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307E">
        <w:rPr>
          <w:rFonts w:ascii="Calibri" w:eastAsia="SimSun" w:hAnsi="Calibri" w:cs="Calibri"/>
          <w:sz w:val="24"/>
          <w:szCs w:val="24"/>
        </w:rPr>
        <w:t>Use multiple variables to analyze factors affecting recovery (e.g., age, injury size, care level)</w:t>
      </w:r>
    </w:p>
    <w:p w14:paraId="7391FC3B" w14:textId="5D96E23D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lastRenderedPageBreak/>
        <w:t>Why This Matters for ACT Preparation</w:t>
      </w:r>
    </w:p>
    <w:p w14:paraId="14F156B4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By incorporating real-world scenarios from First Aid Kit applications, students:</w:t>
      </w:r>
    </w:p>
    <w:p w14:paraId="099805EB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Strengthen arithmetic, unit conversions, and proportion skills—core ACT math concepts.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Apply data interpretation and modeling to injury treatment and recovery planning.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Build critical thinking and problem-solving abilities through practical, health-based contexts.</w:t>
      </w:r>
    </w:p>
    <w:p w14:paraId="2827C9A3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These math-based activities help students connect academic skills to meaningful, real-life medical situations—just like they'll be expected to do on the ACT and beyond.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FFEE" w14:textId="77777777" w:rsidR="00C5712F" w:rsidRDefault="00C5712F" w:rsidP="00710267">
      <w:pPr>
        <w:spacing w:after="0" w:line="240" w:lineRule="auto"/>
      </w:pPr>
      <w:r>
        <w:separator/>
      </w:r>
    </w:p>
  </w:endnote>
  <w:endnote w:type="continuationSeparator" w:id="0">
    <w:p w14:paraId="61868696" w14:textId="77777777" w:rsidR="00C5712F" w:rsidRDefault="00C5712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3F86" w14:textId="77777777" w:rsidR="00C5712F" w:rsidRDefault="00C5712F" w:rsidP="00710267">
      <w:pPr>
        <w:spacing w:after="0" w:line="240" w:lineRule="auto"/>
      </w:pPr>
      <w:r>
        <w:separator/>
      </w:r>
    </w:p>
  </w:footnote>
  <w:footnote w:type="continuationSeparator" w:id="0">
    <w:p w14:paraId="7BD9731F" w14:textId="77777777" w:rsidR="00C5712F" w:rsidRDefault="00C5712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5"/>
  </w:num>
  <w:num w:numId="5">
    <w:abstractNumId w:val="32"/>
  </w:num>
  <w:num w:numId="6">
    <w:abstractNumId w:val="0"/>
  </w:num>
  <w:num w:numId="7">
    <w:abstractNumId w:val="13"/>
  </w:num>
  <w:num w:numId="8">
    <w:abstractNumId w:val="21"/>
  </w:num>
  <w:num w:numId="9">
    <w:abstractNumId w:val="3"/>
  </w:num>
  <w:num w:numId="10">
    <w:abstractNumId w:val="6"/>
  </w:num>
  <w:num w:numId="11">
    <w:abstractNumId w:val="4"/>
  </w:num>
  <w:num w:numId="12">
    <w:abstractNumId w:val="23"/>
  </w:num>
  <w:num w:numId="13">
    <w:abstractNumId w:val="30"/>
  </w:num>
  <w:num w:numId="14">
    <w:abstractNumId w:val="28"/>
  </w:num>
  <w:num w:numId="15">
    <w:abstractNumId w:val="9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19"/>
  </w:num>
  <w:num w:numId="21">
    <w:abstractNumId w:val="10"/>
  </w:num>
  <w:num w:numId="22">
    <w:abstractNumId w:val="22"/>
  </w:num>
  <w:num w:numId="23">
    <w:abstractNumId w:val="1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</w:num>
  <w:num w:numId="27">
    <w:abstractNumId w:val="2"/>
  </w:num>
  <w:num w:numId="28">
    <w:abstractNumId w:val="7"/>
  </w:num>
  <w:num w:numId="29">
    <w:abstractNumId w:val="33"/>
  </w:num>
  <w:num w:numId="30">
    <w:abstractNumId w:val="27"/>
  </w:num>
  <w:num w:numId="31">
    <w:abstractNumId w:val="16"/>
  </w:num>
  <w:num w:numId="32">
    <w:abstractNumId w:val="15"/>
  </w:num>
  <w:num w:numId="33">
    <w:abstractNumId w:val="17"/>
  </w:num>
  <w:num w:numId="34">
    <w:abstractNumId w:val="35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A77F8"/>
    <w:rsid w:val="008B51A4"/>
    <w:rsid w:val="008B69C4"/>
    <w:rsid w:val="0091614A"/>
    <w:rsid w:val="0093307E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5865"/>
    <w:rsid w:val="00AE17ED"/>
    <w:rsid w:val="00B27146"/>
    <w:rsid w:val="00B42343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3540"/>
    <w:rsid w:val="00EB7D91"/>
    <w:rsid w:val="00ED0D52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3</cp:revision>
  <cp:lastPrinted>2017-09-06T22:07:00Z</cp:lastPrinted>
  <dcterms:created xsi:type="dcterms:W3CDTF">2025-04-14T08:56:00Z</dcterms:created>
  <dcterms:modified xsi:type="dcterms:W3CDTF">2025-05-22T08:36:00Z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