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3A78739F" w14:textId="77777777" w:rsidR="00BA4061" w:rsidRPr="00725E40" w:rsidRDefault="00BA4061" w:rsidP="00BA406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11ED9A0" w:rsidR="00EF6FDD" w:rsidRPr="00BA4061" w:rsidRDefault="00BA4061" w:rsidP="00EF6FDD">
          <w:pPr>
            <w:pStyle w:val="Title-STEM"/>
            <w:rPr>
              <w:sz w:val="56"/>
              <w:szCs w:val="22"/>
            </w:rPr>
          </w:pPr>
          <w:r w:rsidRPr="00BA4061">
            <w:rPr>
              <w:sz w:val="56"/>
              <w:szCs w:val="56"/>
            </w:rPr>
            <w:t>ACT-Based Reading:</w:t>
          </w:r>
          <w:r w:rsidRPr="00BA4061">
            <w:rPr>
              <w:sz w:val="56"/>
              <w:szCs w:val="56"/>
            </w:rPr>
            <w:t xml:space="preserve"> </w:t>
          </w:r>
          <w:r w:rsidRPr="00BA4061">
            <w:rPr>
              <w:sz w:val="56"/>
              <w:szCs w:val="56"/>
            </w:rPr>
            <w:t>Comparing First Aid Myths and Facts 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126F2CD8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BA4061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EB1CCC7" w14:textId="77777777" w:rsidR="00BA4061" w:rsidRDefault="00A80A9D" w:rsidP="00BA4061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Which of the following is a </w:t>
      </w:r>
      <w:r w:rsidRPr="00BA4061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common first aid myth</w:t>
      </w: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>? </w:t>
      </w:r>
    </w:p>
    <w:p w14:paraId="15A58E79" w14:textId="77777777" w:rsidR="00BA4061" w:rsidRDefault="00BA4061" w:rsidP="00BA4061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6B260E30" w14:textId="77777777" w:rsidR="00BA4061" w:rsidRDefault="00A80A9D" w:rsidP="00BA406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Tilting your head back helps stop a nosebleed</w:t>
      </w: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4F1EE1BF" w14:textId="77777777" w:rsidR="00BA4061" w:rsidRDefault="00A80A9D" w:rsidP="00BA406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>Rinsing a burn with cool water soothes the skin </w:t>
      </w:r>
    </w:p>
    <w:p w14:paraId="62DB4E70" w14:textId="77777777" w:rsidR="00BA4061" w:rsidRDefault="00A80A9D" w:rsidP="00BA406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>Applying pressure helps control bleeding </w:t>
      </w:r>
    </w:p>
    <w:p w14:paraId="02AF7E81" w14:textId="7E9630CE" w:rsidR="00A80A9D" w:rsidRPr="00BA4061" w:rsidRDefault="00A80A9D" w:rsidP="00BA406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color w:val="000000"/>
          <w:sz w:val="24"/>
          <w:lang w:val="en-PH"/>
        </w:rPr>
        <w:t>Using a tourniquet should be a last resort </w:t>
      </w:r>
    </w:p>
    <w:p w14:paraId="42FA61F9" w14:textId="51FD539D" w:rsidR="00FB23DE" w:rsidRPr="004F671D" w:rsidRDefault="00A80A9D" w:rsidP="00A80A9D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BA4061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A) </w:t>
      </w:r>
    </w:p>
    <w:sectPr w:rsidR="00FB23DE" w:rsidRPr="004F671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57045BC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406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Comparing First Aid Myths and Facts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4F671D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46F3C66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406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Comparing First Aid Myths and Facts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4F671D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43A"/>
    <w:multiLevelType w:val="hybridMultilevel"/>
    <w:tmpl w:val="F168BA9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4E170CA7"/>
    <w:multiLevelType w:val="hybridMultilevel"/>
    <w:tmpl w:val="4030D0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4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9"/>
  </w:num>
  <w:num w:numId="24">
    <w:abstractNumId w:val="23"/>
  </w:num>
  <w:num w:numId="25">
    <w:abstractNumId w:val="10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4"/>
  </w:num>
  <w:num w:numId="31">
    <w:abstractNumId w:val="18"/>
  </w:num>
  <w:num w:numId="32">
    <w:abstractNumId w:val="6"/>
  </w:num>
  <w:num w:numId="33">
    <w:abstractNumId w:val="21"/>
  </w:num>
  <w:num w:numId="34">
    <w:abstractNumId w:val="17"/>
  </w:num>
  <w:num w:numId="3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4F671D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1614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0A9D"/>
    <w:rsid w:val="00AA4831"/>
    <w:rsid w:val="00AD3769"/>
    <w:rsid w:val="00AE1609"/>
    <w:rsid w:val="00B01867"/>
    <w:rsid w:val="00B563BD"/>
    <w:rsid w:val="00B809AF"/>
    <w:rsid w:val="00BA4061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Comparing First Aid Myths and Facts Answer Key</dc:title>
  <dc:subject/>
  <dc:creator>GERRYCA ISABELLE MAAGAD</dc:creator>
  <cp:keywords/>
  <cp:lastModifiedBy>Antonette Tibayan</cp:lastModifiedBy>
  <cp:revision>4</cp:revision>
  <dcterms:created xsi:type="dcterms:W3CDTF">2025-04-16T07:30:00Z</dcterms:created>
  <dcterms:modified xsi:type="dcterms:W3CDTF">2025-05-22T13:47:00Z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